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53FF" w14:textId="77777777" w:rsidR="0089042F" w:rsidRPr="002A67D6" w:rsidRDefault="0089042F" w:rsidP="008551A9">
      <w:pPr>
        <w:spacing w:line="360" w:lineRule="auto"/>
        <w:jc w:val="center"/>
        <w:rPr>
          <w:caps/>
          <w:sz w:val="28"/>
          <w:szCs w:val="28"/>
        </w:rPr>
      </w:pPr>
      <w:r w:rsidRPr="002A67D6">
        <w:rPr>
          <w:caps/>
          <w:sz w:val="28"/>
          <w:szCs w:val="28"/>
        </w:rPr>
        <w:t xml:space="preserve">ИНСТРУКЦИЯ </w:t>
      </w:r>
    </w:p>
    <w:p w14:paraId="5C5C25A4" w14:textId="77777777" w:rsidR="0089042F" w:rsidRPr="002A67D6" w:rsidRDefault="00045199" w:rsidP="008551A9">
      <w:pPr>
        <w:spacing w:line="360" w:lineRule="auto"/>
        <w:jc w:val="center"/>
        <w:rPr>
          <w:sz w:val="28"/>
          <w:szCs w:val="28"/>
        </w:rPr>
      </w:pPr>
      <w:r w:rsidRPr="002A67D6">
        <w:rPr>
          <w:sz w:val="28"/>
          <w:szCs w:val="28"/>
        </w:rPr>
        <w:t xml:space="preserve">ПО МЕДИЦИНСКОМУ ПРИМЕНЕНИЮ ЛЕКАРСТВЕННОГО ПРЕПАРАТА </w:t>
      </w:r>
    </w:p>
    <w:p w14:paraId="38603B12" w14:textId="77777777" w:rsidR="00324B83" w:rsidRDefault="00324B83" w:rsidP="00324B83">
      <w:pPr>
        <w:spacing w:line="36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КВИНАКС</w:t>
      </w:r>
      <w:r w:rsidRPr="00747448">
        <w:rPr>
          <w:sz w:val="28"/>
          <w:szCs w:val="28"/>
          <w:vertAlign w:val="superscript"/>
        </w:rPr>
        <w:t>®</w:t>
      </w:r>
    </w:p>
    <w:p w14:paraId="0FED10BA" w14:textId="027E0A5D" w:rsidR="0089042F" w:rsidRPr="00CB181D" w:rsidRDefault="0089042F" w:rsidP="008551A9">
      <w:pPr>
        <w:spacing w:line="360" w:lineRule="auto"/>
        <w:rPr>
          <w:b/>
          <w:sz w:val="28"/>
          <w:szCs w:val="28"/>
        </w:rPr>
      </w:pPr>
      <w:r w:rsidRPr="00CB181D">
        <w:rPr>
          <w:b/>
          <w:sz w:val="28"/>
          <w:szCs w:val="28"/>
        </w:rPr>
        <w:t>Регистрационный номер</w:t>
      </w:r>
      <w:r w:rsidR="00D635F5" w:rsidRPr="00CB181D">
        <w:rPr>
          <w:b/>
          <w:sz w:val="28"/>
          <w:szCs w:val="28"/>
        </w:rPr>
        <w:t>:</w:t>
      </w:r>
      <w:r w:rsidR="00EB5422">
        <w:rPr>
          <w:b/>
          <w:sz w:val="28"/>
          <w:szCs w:val="28"/>
        </w:rPr>
        <w:t xml:space="preserve"> </w:t>
      </w:r>
      <w:r w:rsidR="00EB5422" w:rsidRPr="00EB5422">
        <w:rPr>
          <w:bCs/>
          <w:sz w:val="28"/>
          <w:szCs w:val="28"/>
        </w:rPr>
        <w:t>ЛП-008536</w:t>
      </w:r>
    </w:p>
    <w:p w14:paraId="42D107A0" w14:textId="13223B5B" w:rsidR="003669CF" w:rsidRPr="00CB181D" w:rsidRDefault="0089042F" w:rsidP="003669CF">
      <w:pPr>
        <w:spacing w:line="360" w:lineRule="auto"/>
        <w:rPr>
          <w:sz w:val="28"/>
          <w:szCs w:val="28"/>
        </w:rPr>
      </w:pPr>
      <w:r w:rsidRPr="00CB181D">
        <w:rPr>
          <w:b/>
          <w:sz w:val="28"/>
          <w:szCs w:val="28"/>
        </w:rPr>
        <w:t>Торговое на</w:t>
      </w:r>
      <w:r w:rsidR="005B1ACF" w:rsidRPr="00CB181D">
        <w:rPr>
          <w:b/>
          <w:sz w:val="28"/>
          <w:szCs w:val="28"/>
        </w:rPr>
        <w:t>именова</w:t>
      </w:r>
      <w:r w:rsidRPr="00CB181D">
        <w:rPr>
          <w:b/>
          <w:sz w:val="28"/>
          <w:szCs w:val="28"/>
        </w:rPr>
        <w:t>ние</w:t>
      </w:r>
      <w:r w:rsidR="00D635F5" w:rsidRPr="00CB181D">
        <w:rPr>
          <w:b/>
          <w:sz w:val="28"/>
          <w:szCs w:val="28"/>
        </w:rPr>
        <w:t>:</w:t>
      </w:r>
      <w:r w:rsidRPr="00CB181D">
        <w:rPr>
          <w:sz w:val="28"/>
          <w:szCs w:val="28"/>
        </w:rPr>
        <w:t xml:space="preserve"> </w:t>
      </w:r>
      <w:r w:rsidR="00324B83">
        <w:rPr>
          <w:sz w:val="28"/>
          <w:szCs w:val="28"/>
        </w:rPr>
        <w:t>КВИНАКС</w:t>
      </w:r>
      <w:r w:rsidR="00324B83" w:rsidRPr="00747448">
        <w:rPr>
          <w:sz w:val="28"/>
          <w:szCs w:val="28"/>
          <w:vertAlign w:val="superscript"/>
        </w:rPr>
        <w:t>®</w:t>
      </w:r>
    </w:p>
    <w:p w14:paraId="7752B537" w14:textId="6563605F" w:rsidR="001B04A1" w:rsidRPr="002A67D6" w:rsidRDefault="00A75855" w:rsidP="00F002CC">
      <w:pPr>
        <w:spacing w:line="360" w:lineRule="auto"/>
        <w:jc w:val="both"/>
        <w:rPr>
          <w:sz w:val="28"/>
          <w:szCs w:val="28"/>
        </w:rPr>
      </w:pPr>
      <w:r w:rsidRPr="002A67D6">
        <w:rPr>
          <w:b/>
          <w:sz w:val="28"/>
          <w:szCs w:val="28"/>
        </w:rPr>
        <w:t xml:space="preserve">Международное непатентованное </w:t>
      </w:r>
      <w:r w:rsidR="00BB408A" w:rsidRPr="002A67D6">
        <w:rPr>
          <w:b/>
          <w:sz w:val="28"/>
          <w:szCs w:val="28"/>
        </w:rPr>
        <w:t xml:space="preserve">или группировочное </w:t>
      </w:r>
      <w:r w:rsidRPr="002A67D6">
        <w:rPr>
          <w:b/>
          <w:sz w:val="28"/>
          <w:szCs w:val="28"/>
        </w:rPr>
        <w:t>наименование</w:t>
      </w:r>
      <w:r w:rsidR="00D635F5" w:rsidRPr="002A67D6">
        <w:rPr>
          <w:b/>
          <w:sz w:val="28"/>
          <w:szCs w:val="28"/>
        </w:rPr>
        <w:t xml:space="preserve">: </w:t>
      </w:r>
      <w:proofErr w:type="spellStart"/>
      <w:r w:rsidR="00C70247">
        <w:rPr>
          <w:sz w:val="28"/>
          <w:szCs w:val="28"/>
        </w:rPr>
        <w:t>азапентацен</w:t>
      </w:r>
      <w:proofErr w:type="spellEnd"/>
    </w:p>
    <w:p w14:paraId="3AFEEE66" w14:textId="322AEA22" w:rsidR="0089042F" w:rsidRPr="002A67D6" w:rsidRDefault="0089042F" w:rsidP="008551A9">
      <w:pPr>
        <w:spacing w:line="360" w:lineRule="auto"/>
        <w:rPr>
          <w:sz w:val="28"/>
          <w:szCs w:val="28"/>
        </w:rPr>
      </w:pPr>
      <w:r w:rsidRPr="002A67D6">
        <w:rPr>
          <w:b/>
          <w:sz w:val="28"/>
          <w:szCs w:val="28"/>
        </w:rPr>
        <w:t>Лекарственная форма</w:t>
      </w:r>
      <w:r w:rsidR="00D635F5" w:rsidRPr="002A67D6">
        <w:rPr>
          <w:b/>
          <w:sz w:val="28"/>
          <w:szCs w:val="28"/>
        </w:rPr>
        <w:t>:</w:t>
      </w:r>
      <w:r w:rsidRPr="002A67D6">
        <w:rPr>
          <w:b/>
          <w:sz w:val="28"/>
          <w:szCs w:val="28"/>
        </w:rPr>
        <w:t xml:space="preserve"> </w:t>
      </w:r>
      <w:r w:rsidR="00C70247" w:rsidRPr="00C70247">
        <w:rPr>
          <w:sz w:val="28"/>
          <w:szCs w:val="28"/>
        </w:rPr>
        <w:t>капли глазные</w:t>
      </w:r>
    </w:p>
    <w:p w14:paraId="738C48D5" w14:textId="77777777" w:rsidR="00C70247" w:rsidRPr="00C70247" w:rsidRDefault="00C70247" w:rsidP="00C70247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C70247">
        <w:rPr>
          <w:b/>
          <w:color w:val="000000"/>
          <w:sz w:val="28"/>
          <w:szCs w:val="28"/>
        </w:rPr>
        <w:t>Состав на 1 мл</w:t>
      </w:r>
    </w:p>
    <w:p w14:paraId="67D319B9" w14:textId="77777777" w:rsidR="00C70247" w:rsidRPr="00C70247" w:rsidRDefault="00C70247" w:rsidP="00C70247">
      <w:pPr>
        <w:spacing w:line="360" w:lineRule="auto"/>
        <w:jc w:val="both"/>
        <w:rPr>
          <w:color w:val="000000"/>
          <w:sz w:val="28"/>
          <w:szCs w:val="28"/>
        </w:rPr>
      </w:pPr>
      <w:r w:rsidRPr="00C70247">
        <w:rPr>
          <w:i/>
          <w:color w:val="000000"/>
          <w:sz w:val="28"/>
          <w:szCs w:val="28"/>
        </w:rPr>
        <w:t>Действующее вещество:</w:t>
      </w:r>
      <w:r w:rsidRPr="00C70247">
        <w:rPr>
          <w:color w:val="000000"/>
          <w:sz w:val="28"/>
          <w:szCs w:val="28"/>
        </w:rPr>
        <w:t xml:space="preserve"> </w:t>
      </w:r>
    </w:p>
    <w:p w14:paraId="07BFB8C5" w14:textId="007FB60E" w:rsidR="00C70247" w:rsidRPr="00C70247" w:rsidRDefault="00C70247" w:rsidP="00C70247">
      <w:p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C70247">
        <w:rPr>
          <w:color w:val="000000"/>
          <w:sz w:val="28"/>
          <w:szCs w:val="28"/>
        </w:rPr>
        <w:t>Дигидроазапентацен</w:t>
      </w:r>
      <w:proofErr w:type="spellEnd"/>
      <w:r w:rsidRPr="00C70247">
        <w:rPr>
          <w:color w:val="000000"/>
          <w:sz w:val="28"/>
          <w:szCs w:val="28"/>
        </w:rPr>
        <w:t xml:space="preserve"> </w:t>
      </w:r>
      <w:proofErr w:type="spellStart"/>
      <w:r w:rsidRPr="00C70247">
        <w:rPr>
          <w:color w:val="000000"/>
          <w:sz w:val="28"/>
          <w:szCs w:val="28"/>
        </w:rPr>
        <w:t>полисульфонат</w:t>
      </w:r>
      <w:proofErr w:type="spellEnd"/>
      <w:r w:rsidRPr="00C70247">
        <w:rPr>
          <w:color w:val="000000"/>
          <w:sz w:val="28"/>
          <w:szCs w:val="28"/>
        </w:rPr>
        <w:t xml:space="preserve"> натрия</w:t>
      </w:r>
      <w:r w:rsidRPr="00C70247">
        <w:rPr>
          <w:color w:val="000000"/>
          <w:sz w:val="28"/>
          <w:szCs w:val="28"/>
        </w:rPr>
        <w:tab/>
      </w:r>
      <w:r w:rsidRPr="00C70247">
        <w:rPr>
          <w:color w:val="000000"/>
          <w:sz w:val="28"/>
          <w:szCs w:val="28"/>
        </w:rPr>
        <w:tab/>
      </w:r>
      <w:r w:rsidRPr="00C70247">
        <w:rPr>
          <w:color w:val="000000"/>
          <w:sz w:val="28"/>
          <w:szCs w:val="28"/>
        </w:rPr>
        <w:tab/>
        <w:t>0,15 мг</w:t>
      </w:r>
    </w:p>
    <w:p w14:paraId="61202007" w14:textId="77777777" w:rsidR="00C70247" w:rsidRPr="00C70247" w:rsidRDefault="00C70247" w:rsidP="00C70247">
      <w:pPr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C70247">
        <w:rPr>
          <w:bCs/>
          <w:i/>
          <w:color w:val="000000"/>
          <w:sz w:val="28"/>
          <w:szCs w:val="28"/>
        </w:rPr>
        <w:t>Вспомогательные вещества:</w:t>
      </w:r>
    </w:p>
    <w:p w14:paraId="59CEC7A4" w14:textId="3D752760" w:rsidR="00C70247" w:rsidRPr="00C70247" w:rsidRDefault="00C70247" w:rsidP="00C70247">
      <w:pPr>
        <w:spacing w:line="360" w:lineRule="auto"/>
        <w:jc w:val="both"/>
        <w:rPr>
          <w:color w:val="000000"/>
          <w:sz w:val="28"/>
          <w:szCs w:val="28"/>
        </w:rPr>
      </w:pPr>
      <w:r w:rsidRPr="00C70247">
        <w:rPr>
          <w:color w:val="000000"/>
          <w:sz w:val="28"/>
          <w:szCs w:val="28"/>
        </w:rPr>
        <w:t>Борная кислота 6,3 мг</w:t>
      </w:r>
      <w:r>
        <w:rPr>
          <w:color w:val="000000"/>
          <w:sz w:val="28"/>
          <w:szCs w:val="28"/>
        </w:rPr>
        <w:t>, н</w:t>
      </w:r>
      <w:r w:rsidRPr="00C70247">
        <w:rPr>
          <w:color w:val="000000"/>
          <w:sz w:val="28"/>
          <w:szCs w:val="28"/>
        </w:rPr>
        <w:t xml:space="preserve">атрия борат (натрия </w:t>
      </w:r>
      <w:proofErr w:type="spellStart"/>
      <w:r w:rsidRPr="00C70247">
        <w:rPr>
          <w:color w:val="000000"/>
          <w:sz w:val="28"/>
          <w:szCs w:val="28"/>
        </w:rPr>
        <w:t>тетраборат</w:t>
      </w:r>
      <w:proofErr w:type="spellEnd"/>
      <w:r w:rsidRPr="00C70247">
        <w:rPr>
          <w:color w:val="000000"/>
          <w:sz w:val="28"/>
          <w:szCs w:val="28"/>
        </w:rPr>
        <w:t xml:space="preserve"> </w:t>
      </w:r>
      <w:proofErr w:type="spellStart"/>
      <w:r w:rsidRPr="00C70247">
        <w:rPr>
          <w:color w:val="000000"/>
          <w:sz w:val="28"/>
          <w:szCs w:val="28"/>
        </w:rPr>
        <w:t>декагидрат</w:t>
      </w:r>
      <w:proofErr w:type="spellEnd"/>
      <w:r w:rsidRPr="00C70247">
        <w:rPr>
          <w:color w:val="000000"/>
          <w:sz w:val="28"/>
          <w:szCs w:val="28"/>
        </w:rPr>
        <w:t>) 0,3 мг</w:t>
      </w:r>
      <w:r>
        <w:rPr>
          <w:color w:val="000000"/>
          <w:sz w:val="28"/>
          <w:szCs w:val="28"/>
        </w:rPr>
        <w:t>,</w:t>
      </w:r>
    </w:p>
    <w:p w14:paraId="25F9A55F" w14:textId="7FFC69A3" w:rsidR="00C70247" w:rsidRPr="00CB181D" w:rsidRDefault="00C70247" w:rsidP="00C813E5">
      <w:pPr>
        <w:spacing w:after="3" w:line="374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C70247">
        <w:rPr>
          <w:color w:val="000000"/>
          <w:sz w:val="28"/>
          <w:szCs w:val="28"/>
        </w:rPr>
        <w:t>алия хлорид 7,15 мг</w:t>
      </w:r>
      <w:r>
        <w:rPr>
          <w:color w:val="000000"/>
          <w:sz w:val="28"/>
          <w:szCs w:val="28"/>
        </w:rPr>
        <w:t xml:space="preserve">, </w:t>
      </w:r>
      <w:proofErr w:type="spellStart"/>
      <w:r w:rsidRPr="00CB181D">
        <w:rPr>
          <w:sz w:val="28"/>
          <w:szCs w:val="28"/>
        </w:rPr>
        <w:t>метилпарагидроксибензоат</w:t>
      </w:r>
      <w:proofErr w:type="spellEnd"/>
      <w:r w:rsidRPr="00CB181D">
        <w:rPr>
          <w:sz w:val="28"/>
          <w:szCs w:val="28"/>
        </w:rPr>
        <w:t xml:space="preserve"> 0,065 мг, </w:t>
      </w:r>
      <w:proofErr w:type="spellStart"/>
      <w:r w:rsidRPr="00CB181D">
        <w:rPr>
          <w:sz w:val="28"/>
          <w:szCs w:val="28"/>
        </w:rPr>
        <w:t>пропилпарагидроксибензоат</w:t>
      </w:r>
      <w:proofErr w:type="spellEnd"/>
      <w:r w:rsidRPr="00CB181D">
        <w:rPr>
          <w:sz w:val="28"/>
          <w:szCs w:val="28"/>
        </w:rPr>
        <w:t xml:space="preserve"> 0,035 мг, </w:t>
      </w:r>
      <w:proofErr w:type="spellStart"/>
      <w:r w:rsidRPr="00CB181D">
        <w:rPr>
          <w:sz w:val="28"/>
          <w:szCs w:val="28"/>
        </w:rPr>
        <w:t>тиомерсал</w:t>
      </w:r>
      <w:proofErr w:type="spellEnd"/>
      <w:r w:rsidRPr="00CB181D">
        <w:rPr>
          <w:sz w:val="28"/>
          <w:szCs w:val="28"/>
        </w:rPr>
        <w:t xml:space="preserve"> 0,002 мг,</w:t>
      </w:r>
      <w:r w:rsidR="00A8036D" w:rsidRPr="00CB181D">
        <w:rPr>
          <w:sz w:val="28"/>
          <w:szCs w:val="28"/>
        </w:rPr>
        <w:t xml:space="preserve"> </w:t>
      </w:r>
      <w:r w:rsidR="00C813E5" w:rsidRPr="00CB181D">
        <w:rPr>
          <w:sz w:val="28"/>
          <w:szCs w:val="28"/>
        </w:rPr>
        <w:t>н</w:t>
      </w:r>
      <w:r w:rsidR="00A8036D" w:rsidRPr="00CB181D">
        <w:rPr>
          <w:sz w:val="28"/>
          <w:szCs w:val="28"/>
        </w:rPr>
        <w:t>атрия гидроксид и/или хлористоводородная кислота концентрированная для доведения рН до 7,1 – 7,8</w:t>
      </w:r>
      <w:r w:rsidR="00C813E5" w:rsidRPr="00CB181D">
        <w:rPr>
          <w:sz w:val="28"/>
          <w:szCs w:val="28"/>
        </w:rPr>
        <w:t xml:space="preserve">, </w:t>
      </w:r>
      <w:r w:rsidRPr="00CB181D">
        <w:rPr>
          <w:sz w:val="28"/>
          <w:szCs w:val="28"/>
        </w:rPr>
        <w:t>вода для инъекций до 1 мл.</w:t>
      </w:r>
    </w:p>
    <w:p w14:paraId="7F1E6A9D" w14:textId="77777777" w:rsidR="00A171FC" w:rsidRPr="00CB181D" w:rsidRDefault="0089042F" w:rsidP="002A67D6">
      <w:pPr>
        <w:spacing w:line="360" w:lineRule="auto"/>
        <w:jc w:val="both"/>
        <w:rPr>
          <w:b/>
          <w:sz w:val="28"/>
          <w:szCs w:val="28"/>
        </w:rPr>
      </w:pPr>
      <w:r w:rsidRPr="00CB181D">
        <w:rPr>
          <w:b/>
          <w:sz w:val="28"/>
          <w:szCs w:val="28"/>
        </w:rPr>
        <w:t>Описание</w:t>
      </w:r>
    </w:p>
    <w:p w14:paraId="157D6D0A" w14:textId="77777777" w:rsidR="003D0745" w:rsidRPr="00CB181D" w:rsidRDefault="003D0745" w:rsidP="002A67D6">
      <w:pPr>
        <w:spacing w:line="360" w:lineRule="auto"/>
        <w:jc w:val="both"/>
        <w:rPr>
          <w:sz w:val="28"/>
          <w:szCs w:val="28"/>
        </w:rPr>
      </w:pPr>
      <w:r w:rsidRPr="00CB181D">
        <w:rPr>
          <w:sz w:val="28"/>
          <w:szCs w:val="28"/>
        </w:rPr>
        <w:t>Прозрачный раствор от розового до тёмно-красного цвета.</w:t>
      </w:r>
    </w:p>
    <w:p w14:paraId="3BB94438" w14:textId="22EDBD21" w:rsidR="00A171FC" w:rsidRPr="00CB181D" w:rsidRDefault="00923A83" w:rsidP="002A67D6">
      <w:pPr>
        <w:spacing w:line="360" w:lineRule="auto"/>
        <w:jc w:val="both"/>
        <w:rPr>
          <w:b/>
          <w:sz w:val="28"/>
          <w:szCs w:val="28"/>
        </w:rPr>
      </w:pPr>
      <w:r w:rsidRPr="00CB181D">
        <w:rPr>
          <w:b/>
          <w:sz w:val="28"/>
          <w:szCs w:val="28"/>
        </w:rPr>
        <w:t>Фармакотерапевтическая группа</w:t>
      </w:r>
    </w:p>
    <w:p w14:paraId="0A461445" w14:textId="77777777" w:rsidR="00E64E6B" w:rsidRPr="00CB181D" w:rsidRDefault="00E64E6B" w:rsidP="002A67D6">
      <w:pPr>
        <w:spacing w:line="360" w:lineRule="auto"/>
        <w:jc w:val="both"/>
        <w:rPr>
          <w:sz w:val="28"/>
          <w:szCs w:val="28"/>
        </w:rPr>
      </w:pPr>
      <w:r w:rsidRPr="00CB181D">
        <w:rPr>
          <w:sz w:val="28"/>
          <w:szCs w:val="28"/>
        </w:rPr>
        <w:t>средство для лечения катаракты.</w:t>
      </w:r>
    </w:p>
    <w:p w14:paraId="001CED16" w14:textId="208FF23B" w:rsidR="00AB46FC" w:rsidRPr="00E64E6B" w:rsidRDefault="00AB46FC" w:rsidP="002A67D6">
      <w:pPr>
        <w:spacing w:line="360" w:lineRule="auto"/>
        <w:jc w:val="both"/>
        <w:rPr>
          <w:sz w:val="28"/>
          <w:szCs w:val="28"/>
        </w:rPr>
      </w:pPr>
      <w:r w:rsidRPr="002A67D6">
        <w:rPr>
          <w:b/>
          <w:sz w:val="28"/>
          <w:szCs w:val="28"/>
        </w:rPr>
        <w:t>Код АТХ</w:t>
      </w:r>
      <w:r w:rsidR="00A171FC" w:rsidRPr="002A67D6">
        <w:rPr>
          <w:b/>
          <w:sz w:val="28"/>
          <w:szCs w:val="28"/>
        </w:rPr>
        <w:t xml:space="preserve">: </w:t>
      </w:r>
      <w:r w:rsidR="00E64E6B" w:rsidRPr="00E64E6B">
        <w:rPr>
          <w:bCs/>
          <w:color w:val="000000"/>
          <w:spacing w:val="6"/>
          <w:sz w:val="28"/>
          <w:szCs w:val="28"/>
          <w:lang w:val="en-US" w:bidi="en-US"/>
        </w:rPr>
        <w:t>S</w:t>
      </w:r>
      <w:r w:rsidR="00E64E6B" w:rsidRPr="00E64E6B">
        <w:rPr>
          <w:bCs/>
          <w:color w:val="000000"/>
          <w:spacing w:val="6"/>
          <w:sz w:val="28"/>
          <w:szCs w:val="28"/>
        </w:rPr>
        <w:t>01</w:t>
      </w:r>
      <w:r w:rsidR="00E64E6B" w:rsidRPr="0052679D">
        <w:rPr>
          <w:bCs/>
          <w:color w:val="000000"/>
          <w:spacing w:val="6"/>
          <w:sz w:val="28"/>
          <w:szCs w:val="28"/>
          <w:lang w:bidi="ru-RU"/>
        </w:rPr>
        <w:t>ХА</w:t>
      </w:r>
    </w:p>
    <w:p w14:paraId="70C02222" w14:textId="77777777" w:rsidR="00B80812" w:rsidRPr="002A67D6" w:rsidRDefault="0089042F" w:rsidP="002A67D6">
      <w:pPr>
        <w:spacing w:line="360" w:lineRule="auto"/>
        <w:jc w:val="both"/>
        <w:rPr>
          <w:b/>
          <w:sz w:val="28"/>
          <w:szCs w:val="28"/>
        </w:rPr>
      </w:pPr>
      <w:r w:rsidRPr="002A67D6">
        <w:rPr>
          <w:b/>
          <w:sz w:val="28"/>
          <w:szCs w:val="28"/>
        </w:rPr>
        <w:t>Фармакологические свойства</w:t>
      </w:r>
    </w:p>
    <w:p w14:paraId="15EA5496" w14:textId="77777777" w:rsidR="00FA1C9A" w:rsidRPr="002A67D6" w:rsidRDefault="00B80812" w:rsidP="002A67D6">
      <w:pPr>
        <w:spacing w:line="360" w:lineRule="auto"/>
        <w:jc w:val="both"/>
        <w:rPr>
          <w:b/>
          <w:i/>
          <w:sz w:val="28"/>
          <w:szCs w:val="28"/>
        </w:rPr>
      </w:pPr>
      <w:r w:rsidRPr="002A67D6">
        <w:rPr>
          <w:b/>
          <w:i/>
          <w:sz w:val="28"/>
          <w:szCs w:val="28"/>
        </w:rPr>
        <w:t>Фармакодинамика</w:t>
      </w:r>
      <w:r w:rsidR="006A1EA6" w:rsidRPr="002A67D6">
        <w:rPr>
          <w:b/>
          <w:i/>
          <w:sz w:val="28"/>
          <w:szCs w:val="28"/>
        </w:rPr>
        <w:t xml:space="preserve"> </w:t>
      </w:r>
    </w:p>
    <w:p w14:paraId="45504B43" w14:textId="77777777" w:rsidR="005A2517" w:rsidRPr="005A2517" w:rsidRDefault="005A2517" w:rsidP="005A2517">
      <w:pPr>
        <w:spacing w:line="360" w:lineRule="auto"/>
        <w:jc w:val="both"/>
        <w:rPr>
          <w:sz w:val="28"/>
          <w:szCs w:val="28"/>
        </w:rPr>
      </w:pPr>
      <w:proofErr w:type="spellStart"/>
      <w:r w:rsidRPr="005A2517">
        <w:rPr>
          <w:sz w:val="28"/>
          <w:szCs w:val="28"/>
        </w:rPr>
        <w:t>Азапентацен</w:t>
      </w:r>
      <w:proofErr w:type="spellEnd"/>
      <w:r w:rsidRPr="005A2517">
        <w:rPr>
          <w:sz w:val="28"/>
          <w:szCs w:val="28"/>
        </w:rPr>
        <w:t xml:space="preserve"> ингибирует действие веществ хиноидного строения, образующихся в результате нарушения метаболизма ароматических аминокислот, предохраняя сульфгидрильные группы растворимых протеинов хрусталика от окисления и дальнейшей деградации; активирует </w:t>
      </w:r>
      <w:r w:rsidRPr="005A2517">
        <w:rPr>
          <w:sz w:val="28"/>
          <w:szCs w:val="28"/>
        </w:rPr>
        <w:lastRenderedPageBreak/>
        <w:t>протеолитические ферменты, содержащиеся в водянистой жидкости передней камеры глаза.</w:t>
      </w:r>
    </w:p>
    <w:p w14:paraId="62CAEA29" w14:textId="6A62C57A" w:rsidR="00FA1C9A" w:rsidRPr="002A67D6" w:rsidRDefault="00605D03" w:rsidP="005A2517">
      <w:pPr>
        <w:spacing w:line="360" w:lineRule="auto"/>
        <w:jc w:val="both"/>
        <w:rPr>
          <w:b/>
          <w:i/>
          <w:sz w:val="28"/>
          <w:szCs w:val="28"/>
        </w:rPr>
      </w:pPr>
      <w:r w:rsidRPr="002A67D6">
        <w:rPr>
          <w:b/>
          <w:i/>
          <w:sz w:val="28"/>
          <w:szCs w:val="28"/>
        </w:rPr>
        <w:t>Фармакокинетика</w:t>
      </w:r>
    </w:p>
    <w:p w14:paraId="5E5A3FA0" w14:textId="77777777" w:rsidR="005A2517" w:rsidRPr="005A2517" w:rsidRDefault="005A2517" w:rsidP="005A2517">
      <w:pPr>
        <w:spacing w:line="360" w:lineRule="auto"/>
        <w:jc w:val="both"/>
        <w:rPr>
          <w:sz w:val="28"/>
          <w:szCs w:val="28"/>
        </w:rPr>
      </w:pPr>
      <w:r w:rsidRPr="005A2517">
        <w:rPr>
          <w:sz w:val="28"/>
          <w:szCs w:val="28"/>
        </w:rPr>
        <w:t>При местном применении системная абсорбция низкая.</w:t>
      </w:r>
    </w:p>
    <w:p w14:paraId="06AC11A1" w14:textId="6A3ECEBB" w:rsidR="00636B23" w:rsidRPr="002A67D6" w:rsidRDefault="00145706" w:rsidP="005A2517">
      <w:pPr>
        <w:spacing w:line="360" w:lineRule="auto"/>
        <w:jc w:val="both"/>
        <w:rPr>
          <w:sz w:val="28"/>
          <w:szCs w:val="28"/>
        </w:rPr>
      </w:pPr>
      <w:r w:rsidRPr="002A67D6">
        <w:rPr>
          <w:b/>
          <w:sz w:val="28"/>
          <w:szCs w:val="28"/>
        </w:rPr>
        <w:t>Показания к применению</w:t>
      </w:r>
    </w:p>
    <w:p w14:paraId="232990EE" w14:textId="77777777" w:rsidR="005A2517" w:rsidRPr="005A2517" w:rsidRDefault="005A2517" w:rsidP="005A2517">
      <w:pPr>
        <w:spacing w:line="360" w:lineRule="auto"/>
        <w:jc w:val="both"/>
        <w:rPr>
          <w:sz w:val="28"/>
          <w:szCs w:val="28"/>
        </w:rPr>
      </w:pPr>
      <w:r w:rsidRPr="005A2517">
        <w:rPr>
          <w:sz w:val="28"/>
          <w:szCs w:val="28"/>
        </w:rPr>
        <w:t>Катаракты:</w:t>
      </w:r>
    </w:p>
    <w:p w14:paraId="0CA9BE20" w14:textId="77777777" w:rsidR="005A2517" w:rsidRPr="005A2517" w:rsidRDefault="005A2517" w:rsidP="005A2517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A2517">
        <w:rPr>
          <w:sz w:val="28"/>
          <w:szCs w:val="28"/>
        </w:rPr>
        <w:t>старческая;</w:t>
      </w:r>
    </w:p>
    <w:p w14:paraId="66EF85EC" w14:textId="77777777" w:rsidR="005A2517" w:rsidRPr="005A2517" w:rsidRDefault="005A2517" w:rsidP="005A2517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A2517">
        <w:rPr>
          <w:sz w:val="28"/>
          <w:szCs w:val="28"/>
        </w:rPr>
        <w:t>травматическая;</w:t>
      </w:r>
    </w:p>
    <w:p w14:paraId="0DF1A6B3" w14:textId="77777777" w:rsidR="005A2517" w:rsidRPr="005A2517" w:rsidRDefault="005A2517" w:rsidP="005A2517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A2517">
        <w:rPr>
          <w:sz w:val="28"/>
          <w:szCs w:val="28"/>
        </w:rPr>
        <w:t>врожденная;</w:t>
      </w:r>
    </w:p>
    <w:p w14:paraId="0A94CD17" w14:textId="77777777" w:rsidR="005A2517" w:rsidRPr="005A2517" w:rsidRDefault="005A2517" w:rsidP="005A2517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A2517">
        <w:rPr>
          <w:sz w:val="28"/>
          <w:szCs w:val="28"/>
        </w:rPr>
        <w:t>вторичная.</w:t>
      </w:r>
    </w:p>
    <w:p w14:paraId="7FE474BF" w14:textId="068DCDFA" w:rsidR="002812BA" w:rsidRPr="002A67D6" w:rsidRDefault="00814940" w:rsidP="005A2517">
      <w:pPr>
        <w:spacing w:line="360" w:lineRule="auto"/>
        <w:jc w:val="both"/>
        <w:rPr>
          <w:b/>
          <w:sz w:val="28"/>
          <w:szCs w:val="28"/>
        </w:rPr>
      </w:pPr>
      <w:r w:rsidRPr="002A67D6">
        <w:rPr>
          <w:b/>
          <w:sz w:val="28"/>
          <w:szCs w:val="28"/>
        </w:rPr>
        <w:t>Противопоказания</w:t>
      </w:r>
    </w:p>
    <w:p w14:paraId="7E5DB506" w14:textId="67880BEE" w:rsidR="004A7305" w:rsidRPr="004A7305" w:rsidRDefault="004A7305" w:rsidP="004A7305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4A7305">
        <w:rPr>
          <w:sz w:val="28"/>
          <w:szCs w:val="28"/>
        </w:rPr>
        <w:t>Гиперчувствительность к компонентам препарата.</w:t>
      </w:r>
    </w:p>
    <w:p w14:paraId="048E935F" w14:textId="5C20014C" w:rsidR="003B1B2A" w:rsidRPr="002A67D6" w:rsidRDefault="0089042F" w:rsidP="002A67D6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2A67D6">
        <w:rPr>
          <w:b/>
          <w:sz w:val="28"/>
          <w:szCs w:val="28"/>
        </w:rPr>
        <w:t xml:space="preserve">Применение при беременности и </w:t>
      </w:r>
      <w:r w:rsidR="00571570" w:rsidRPr="002A67D6">
        <w:rPr>
          <w:b/>
          <w:sz w:val="28"/>
          <w:szCs w:val="28"/>
        </w:rPr>
        <w:t>в период грудного вскармливания</w:t>
      </w:r>
    </w:p>
    <w:p w14:paraId="5DA8DEE1" w14:textId="77777777" w:rsidR="004A7305" w:rsidRPr="004A7305" w:rsidRDefault="004A7305" w:rsidP="004A7305">
      <w:pPr>
        <w:pStyle w:val="af4"/>
        <w:spacing w:line="360" w:lineRule="auto"/>
        <w:jc w:val="both"/>
        <w:rPr>
          <w:sz w:val="28"/>
          <w:u w:val="single"/>
        </w:rPr>
      </w:pPr>
      <w:r w:rsidRPr="004A7305">
        <w:rPr>
          <w:sz w:val="28"/>
          <w:u w:val="single"/>
        </w:rPr>
        <w:t>Фертильность</w:t>
      </w:r>
    </w:p>
    <w:p w14:paraId="6639C61A" w14:textId="4D6A5BF1" w:rsidR="004A7305" w:rsidRPr="00CB181D" w:rsidRDefault="004A7305" w:rsidP="004A7305">
      <w:pPr>
        <w:pStyle w:val="af4"/>
        <w:spacing w:line="360" w:lineRule="auto"/>
        <w:jc w:val="both"/>
        <w:rPr>
          <w:sz w:val="28"/>
        </w:rPr>
      </w:pPr>
      <w:r w:rsidRPr="00CB181D">
        <w:rPr>
          <w:sz w:val="28"/>
        </w:rPr>
        <w:t>Исследования по оценке влияния препаратов</w:t>
      </w:r>
      <w:r w:rsidRPr="00CB181D">
        <w:rPr>
          <w:sz w:val="28"/>
        </w:rPr>
        <w:tab/>
      </w:r>
      <w:proofErr w:type="spellStart"/>
      <w:r w:rsidRPr="00CB181D">
        <w:rPr>
          <w:sz w:val="28"/>
        </w:rPr>
        <w:t>азапентацена</w:t>
      </w:r>
      <w:proofErr w:type="spellEnd"/>
      <w:r w:rsidR="00640F1E" w:rsidRPr="00CB181D">
        <w:rPr>
          <w:sz w:val="28"/>
        </w:rPr>
        <w:t xml:space="preserve"> </w:t>
      </w:r>
      <w:r w:rsidRPr="00CB181D">
        <w:rPr>
          <w:sz w:val="28"/>
        </w:rPr>
        <w:t>для</w:t>
      </w:r>
      <w:r w:rsidR="00640F1E" w:rsidRPr="00CB181D">
        <w:rPr>
          <w:sz w:val="28"/>
        </w:rPr>
        <w:t xml:space="preserve"> местного </w:t>
      </w:r>
      <w:r w:rsidRPr="00CB181D">
        <w:rPr>
          <w:sz w:val="28"/>
        </w:rPr>
        <w:t xml:space="preserve">офтальмологического </w:t>
      </w:r>
      <w:r w:rsidR="009A5810" w:rsidRPr="00CB181D">
        <w:rPr>
          <w:sz w:val="28"/>
        </w:rPr>
        <w:t>применения</w:t>
      </w:r>
      <w:r w:rsidRPr="00CB181D">
        <w:rPr>
          <w:sz w:val="28"/>
        </w:rPr>
        <w:t xml:space="preserve"> на фертильность не</w:t>
      </w:r>
      <w:r w:rsidR="00640F1E" w:rsidRPr="00CB181D">
        <w:rPr>
          <w:sz w:val="28"/>
        </w:rPr>
        <w:t xml:space="preserve"> </w:t>
      </w:r>
      <w:r w:rsidRPr="00CB181D">
        <w:rPr>
          <w:sz w:val="28"/>
        </w:rPr>
        <w:t>проводились.</w:t>
      </w:r>
    </w:p>
    <w:p w14:paraId="5171B53A" w14:textId="77777777" w:rsidR="004A7305" w:rsidRPr="00CB181D" w:rsidRDefault="004A7305" w:rsidP="004A7305">
      <w:pPr>
        <w:pStyle w:val="af4"/>
        <w:spacing w:line="360" w:lineRule="auto"/>
        <w:jc w:val="both"/>
        <w:rPr>
          <w:sz w:val="28"/>
          <w:u w:val="single"/>
        </w:rPr>
      </w:pPr>
      <w:r w:rsidRPr="00CB181D">
        <w:rPr>
          <w:sz w:val="28"/>
          <w:u w:val="single"/>
        </w:rPr>
        <w:t>Беременность</w:t>
      </w:r>
    </w:p>
    <w:p w14:paraId="09D0B1AC" w14:textId="00DE84DD" w:rsidR="004A7305" w:rsidRPr="00CB181D" w:rsidRDefault="004A7305" w:rsidP="004A7305">
      <w:pPr>
        <w:pStyle w:val="af4"/>
        <w:spacing w:line="360" w:lineRule="auto"/>
        <w:jc w:val="both"/>
        <w:rPr>
          <w:sz w:val="28"/>
        </w:rPr>
      </w:pPr>
      <w:r w:rsidRPr="00CB181D">
        <w:rPr>
          <w:sz w:val="28"/>
        </w:rPr>
        <w:t xml:space="preserve">Данные об </w:t>
      </w:r>
      <w:r w:rsidR="009A5810" w:rsidRPr="00CB181D">
        <w:rPr>
          <w:sz w:val="28"/>
        </w:rPr>
        <w:t>применении</w:t>
      </w:r>
      <w:r w:rsidRPr="00CB181D">
        <w:rPr>
          <w:sz w:val="28"/>
        </w:rPr>
        <w:t xml:space="preserve"> препаратов </w:t>
      </w:r>
      <w:proofErr w:type="spellStart"/>
      <w:proofErr w:type="gramStart"/>
      <w:r w:rsidRPr="00CB181D">
        <w:rPr>
          <w:sz w:val="28"/>
        </w:rPr>
        <w:t>азапентацена</w:t>
      </w:r>
      <w:proofErr w:type="spellEnd"/>
      <w:r w:rsidR="00CB4E4E">
        <w:rPr>
          <w:sz w:val="28"/>
        </w:rPr>
        <w:t xml:space="preserve"> </w:t>
      </w:r>
      <w:r w:rsidRPr="00CB181D">
        <w:rPr>
          <w:sz w:val="28"/>
        </w:rPr>
        <w:t xml:space="preserve"> для</w:t>
      </w:r>
      <w:proofErr w:type="gramEnd"/>
      <w:r w:rsidRPr="00CB181D">
        <w:rPr>
          <w:sz w:val="28"/>
        </w:rPr>
        <w:tab/>
        <w:t>местного</w:t>
      </w:r>
      <w:r w:rsidR="00CB4E4E">
        <w:rPr>
          <w:sz w:val="28"/>
        </w:rPr>
        <w:t xml:space="preserve"> </w:t>
      </w:r>
      <w:r w:rsidRPr="00CB181D">
        <w:rPr>
          <w:sz w:val="28"/>
        </w:rPr>
        <w:t xml:space="preserve">офтальмологического </w:t>
      </w:r>
      <w:r w:rsidR="009A5810" w:rsidRPr="00CB181D">
        <w:rPr>
          <w:sz w:val="28"/>
        </w:rPr>
        <w:t>применении</w:t>
      </w:r>
      <w:r w:rsidRPr="00CB181D">
        <w:rPr>
          <w:sz w:val="28"/>
        </w:rPr>
        <w:t xml:space="preserve"> у беременных женщин отсутствуют</w:t>
      </w:r>
      <w:r w:rsidR="00CB4E4E">
        <w:rPr>
          <w:sz w:val="28"/>
        </w:rPr>
        <w:t xml:space="preserve"> </w:t>
      </w:r>
      <w:r w:rsidRPr="00CB181D">
        <w:rPr>
          <w:sz w:val="28"/>
        </w:rPr>
        <w:t>либо ограничены.</w:t>
      </w:r>
    </w:p>
    <w:p w14:paraId="2070E59C" w14:textId="5A2DFE59" w:rsidR="004A7305" w:rsidRPr="004A7305" w:rsidRDefault="004A7305" w:rsidP="004A7305">
      <w:pPr>
        <w:pStyle w:val="af4"/>
        <w:spacing w:line="360" w:lineRule="auto"/>
        <w:jc w:val="both"/>
        <w:rPr>
          <w:sz w:val="28"/>
        </w:rPr>
      </w:pPr>
      <w:r w:rsidRPr="00CB181D">
        <w:rPr>
          <w:sz w:val="28"/>
        </w:rPr>
        <w:t xml:space="preserve">Применение препарата </w:t>
      </w:r>
      <w:r w:rsidR="00324B83">
        <w:rPr>
          <w:sz w:val="28"/>
          <w:szCs w:val="28"/>
        </w:rPr>
        <w:t>КВИНАКС</w:t>
      </w:r>
      <w:proofErr w:type="gramStart"/>
      <w:r w:rsidR="00324B83" w:rsidRPr="00747448">
        <w:rPr>
          <w:sz w:val="28"/>
          <w:szCs w:val="28"/>
          <w:vertAlign w:val="superscript"/>
        </w:rPr>
        <w:t>®</w:t>
      </w:r>
      <w:r w:rsidR="00324B83">
        <w:rPr>
          <w:sz w:val="28"/>
          <w:vertAlign w:val="superscript"/>
        </w:rPr>
        <w:t xml:space="preserve"> </w:t>
      </w:r>
      <w:r w:rsidRPr="00CB181D">
        <w:rPr>
          <w:sz w:val="28"/>
        </w:rPr>
        <w:t xml:space="preserve"> для</w:t>
      </w:r>
      <w:proofErr w:type="gramEnd"/>
      <w:r w:rsidRPr="00CB181D">
        <w:rPr>
          <w:sz w:val="28"/>
        </w:rPr>
        <w:t xml:space="preserve"> лечения</w:t>
      </w:r>
      <w:r w:rsidR="00324B83">
        <w:rPr>
          <w:sz w:val="28"/>
        </w:rPr>
        <w:t xml:space="preserve"> </w:t>
      </w:r>
      <w:r w:rsidRPr="00CB181D">
        <w:rPr>
          <w:sz w:val="28"/>
        </w:rPr>
        <w:t>беременных</w:t>
      </w:r>
      <w:r w:rsidR="008E6AED" w:rsidRPr="00CB181D">
        <w:rPr>
          <w:sz w:val="28"/>
        </w:rPr>
        <w:t xml:space="preserve"> </w:t>
      </w:r>
      <w:r w:rsidRPr="00CB181D">
        <w:rPr>
          <w:sz w:val="28"/>
        </w:rPr>
        <w:t>возможно</w:t>
      </w:r>
      <w:r w:rsidR="008E6AED" w:rsidRPr="00CB181D">
        <w:rPr>
          <w:sz w:val="28"/>
        </w:rPr>
        <w:t xml:space="preserve"> </w:t>
      </w:r>
      <w:r w:rsidRPr="00CB181D">
        <w:rPr>
          <w:sz w:val="28"/>
        </w:rPr>
        <w:t xml:space="preserve">только по назначению лечащего врача, если ожидаемый лечебный эффект превышает риск развития возможных побочных </w:t>
      </w:r>
      <w:r w:rsidRPr="004A7305">
        <w:rPr>
          <w:sz w:val="28"/>
        </w:rPr>
        <w:t>эффектов.</w:t>
      </w:r>
    </w:p>
    <w:p w14:paraId="262552A3" w14:textId="77777777" w:rsidR="004A7305" w:rsidRPr="004A7305" w:rsidRDefault="004A7305" w:rsidP="004A7305">
      <w:pPr>
        <w:pStyle w:val="af4"/>
        <w:spacing w:line="360" w:lineRule="auto"/>
        <w:jc w:val="both"/>
        <w:rPr>
          <w:sz w:val="28"/>
          <w:u w:val="single"/>
        </w:rPr>
      </w:pPr>
      <w:r w:rsidRPr="004A7305">
        <w:rPr>
          <w:sz w:val="28"/>
          <w:u w:val="single"/>
        </w:rPr>
        <w:t>Период грудного вскармливания</w:t>
      </w:r>
    </w:p>
    <w:p w14:paraId="5CC075C0" w14:textId="226F3245" w:rsidR="004A7305" w:rsidRPr="00CB181D" w:rsidRDefault="004A7305" w:rsidP="004A7305">
      <w:pPr>
        <w:pStyle w:val="af4"/>
        <w:spacing w:line="360" w:lineRule="auto"/>
        <w:jc w:val="both"/>
        <w:rPr>
          <w:sz w:val="28"/>
        </w:rPr>
      </w:pPr>
      <w:r w:rsidRPr="004A7305">
        <w:rPr>
          <w:sz w:val="28"/>
        </w:rPr>
        <w:t>В настоящее время неизвестно,</w:t>
      </w:r>
      <w:r>
        <w:rPr>
          <w:sz w:val="28"/>
        </w:rPr>
        <w:t xml:space="preserve"> </w:t>
      </w:r>
      <w:r w:rsidRPr="004A7305">
        <w:rPr>
          <w:sz w:val="28"/>
        </w:rPr>
        <w:t xml:space="preserve">выводится ли </w:t>
      </w:r>
      <w:proofErr w:type="spellStart"/>
      <w:r w:rsidRPr="004A7305">
        <w:rPr>
          <w:sz w:val="28"/>
        </w:rPr>
        <w:t>азапентацен</w:t>
      </w:r>
      <w:proofErr w:type="spellEnd"/>
      <w:r w:rsidRPr="004A7305">
        <w:rPr>
          <w:sz w:val="28"/>
        </w:rPr>
        <w:t xml:space="preserve"> и/или</w:t>
      </w:r>
      <w:r>
        <w:rPr>
          <w:sz w:val="28"/>
        </w:rPr>
        <w:t xml:space="preserve"> </w:t>
      </w:r>
      <w:r w:rsidRPr="004A7305">
        <w:rPr>
          <w:sz w:val="28"/>
        </w:rPr>
        <w:t xml:space="preserve">метаболиты с </w:t>
      </w:r>
      <w:r w:rsidRPr="00CB181D">
        <w:rPr>
          <w:sz w:val="28"/>
        </w:rPr>
        <w:t xml:space="preserve">грудным молоком человека после местного офтальмологического </w:t>
      </w:r>
      <w:r w:rsidR="009A5810" w:rsidRPr="00CB181D">
        <w:rPr>
          <w:sz w:val="28"/>
        </w:rPr>
        <w:t>применении</w:t>
      </w:r>
      <w:r w:rsidRPr="00CB181D">
        <w:rPr>
          <w:sz w:val="28"/>
        </w:rPr>
        <w:t>, однако</w:t>
      </w:r>
      <w:r w:rsidRPr="00CB181D">
        <w:rPr>
          <w:sz w:val="28"/>
        </w:rPr>
        <w:tab/>
        <w:t>риск</w:t>
      </w:r>
      <w:r w:rsidRPr="00CB181D">
        <w:rPr>
          <w:sz w:val="28"/>
        </w:rPr>
        <w:tab/>
        <w:t>для</w:t>
      </w:r>
      <w:r w:rsidRPr="00CB181D">
        <w:rPr>
          <w:sz w:val="28"/>
        </w:rPr>
        <w:tab/>
        <w:t>ребенка, находящегося</w:t>
      </w:r>
      <w:r w:rsidRPr="00CB181D">
        <w:rPr>
          <w:sz w:val="28"/>
        </w:rPr>
        <w:tab/>
        <w:t>на</w:t>
      </w:r>
      <w:r w:rsidRPr="00CB181D">
        <w:rPr>
          <w:sz w:val="28"/>
        </w:rPr>
        <w:tab/>
        <w:t>грудном</w:t>
      </w:r>
    </w:p>
    <w:p w14:paraId="5E72302C" w14:textId="77777777" w:rsidR="004A7305" w:rsidRPr="00CB181D" w:rsidRDefault="004A7305" w:rsidP="004A7305">
      <w:pPr>
        <w:pStyle w:val="af4"/>
        <w:spacing w:line="360" w:lineRule="auto"/>
        <w:jc w:val="both"/>
        <w:rPr>
          <w:sz w:val="28"/>
        </w:rPr>
      </w:pPr>
      <w:r w:rsidRPr="00CB181D">
        <w:rPr>
          <w:sz w:val="28"/>
        </w:rPr>
        <w:t>вскармливании, нельзя исключать.</w:t>
      </w:r>
    </w:p>
    <w:p w14:paraId="765400B9" w14:textId="6E6DA4FC" w:rsidR="004A7305" w:rsidRPr="00CB181D" w:rsidRDefault="004A7305" w:rsidP="004A7305">
      <w:pPr>
        <w:pStyle w:val="af4"/>
        <w:spacing w:line="360" w:lineRule="auto"/>
        <w:jc w:val="both"/>
        <w:rPr>
          <w:sz w:val="28"/>
        </w:rPr>
      </w:pPr>
      <w:r w:rsidRPr="00CB181D">
        <w:rPr>
          <w:sz w:val="28"/>
        </w:rPr>
        <w:t xml:space="preserve">Не рекомендуется </w:t>
      </w:r>
      <w:r w:rsidR="009A5810" w:rsidRPr="00CB181D">
        <w:rPr>
          <w:sz w:val="28"/>
        </w:rPr>
        <w:t>применени</w:t>
      </w:r>
      <w:r w:rsidR="00A8036D" w:rsidRPr="00CB181D">
        <w:rPr>
          <w:sz w:val="28"/>
        </w:rPr>
        <w:t>е</w:t>
      </w:r>
      <w:r w:rsidRPr="00CB181D">
        <w:rPr>
          <w:sz w:val="28"/>
        </w:rPr>
        <w:t xml:space="preserve"> препарата </w:t>
      </w:r>
      <w:r w:rsidR="00A8036D" w:rsidRPr="00CB181D">
        <w:rPr>
          <w:sz w:val="28"/>
        </w:rPr>
        <w:t>в период грудного вскармливания</w:t>
      </w:r>
      <w:r w:rsidRPr="00CB181D">
        <w:rPr>
          <w:sz w:val="28"/>
        </w:rPr>
        <w:t>.</w:t>
      </w:r>
    </w:p>
    <w:p w14:paraId="3D24C248" w14:textId="77777777" w:rsidR="00324B83" w:rsidRPr="00CB181D" w:rsidRDefault="00324B83" w:rsidP="00324B83">
      <w:pPr>
        <w:spacing w:line="360" w:lineRule="auto"/>
        <w:jc w:val="both"/>
        <w:rPr>
          <w:b/>
          <w:sz w:val="28"/>
          <w:szCs w:val="28"/>
        </w:rPr>
      </w:pPr>
      <w:r w:rsidRPr="00CB181D">
        <w:rPr>
          <w:b/>
          <w:sz w:val="28"/>
          <w:szCs w:val="28"/>
        </w:rPr>
        <w:t>Способ применения и дозы</w:t>
      </w:r>
    </w:p>
    <w:p w14:paraId="463E1288" w14:textId="77777777" w:rsidR="00324B83" w:rsidRPr="00CB181D" w:rsidRDefault="00324B83" w:rsidP="00324B83">
      <w:pPr>
        <w:spacing w:line="360" w:lineRule="auto"/>
        <w:rPr>
          <w:sz w:val="28"/>
          <w:szCs w:val="28"/>
        </w:rPr>
      </w:pPr>
      <w:proofErr w:type="spellStart"/>
      <w:r w:rsidRPr="00CB181D">
        <w:rPr>
          <w:sz w:val="28"/>
          <w:szCs w:val="28"/>
        </w:rPr>
        <w:lastRenderedPageBreak/>
        <w:t>Местно</w:t>
      </w:r>
      <w:proofErr w:type="spellEnd"/>
      <w:r w:rsidRPr="00CB181D">
        <w:rPr>
          <w:sz w:val="28"/>
          <w:szCs w:val="28"/>
        </w:rPr>
        <w:t>. По 2 капли в конъюнктивальный мешок глаза 3-5 раз в день.</w:t>
      </w:r>
    </w:p>
    <w:p w14:paraId="5659C518" w14:textId="77777777" w:rsidR="00324B83" w:rsidRDefault="00324B83" w:rsidP="00324B83">
      <w:pPr>
        <w:spacing w:line="360" w:lineRule="auto"/>
        <w:jc w:val="center"/>
        <w:rPr>
          <w:sz w:val="28"/>
        </w:rPr>
      </w:pPr>
      <w:r w:rsidRPr="003E0A6A">
        <w:rPr>
          <w:sz w:val="28"/>
        </w:rPr>
        <w:t>ИНСТРУКЦИЯ ПО ПРИМЕНЕНИЮ ДЛЯ ФЛАКОНА С КРЫШКОЙ-КАПЕЛЬНИЦЕЙ</w:t>
      </w:r>
    </w:p>
    <w:p w14:paraId="4CEB13D1" w14:textId="77777777" w:rsidR="00324B83" w:rsidRPr="00836EC6" w:rsidRDefault="00324B83" w:rsidP="00324B83">
      <w:pPr>
        <w:spacing w:line="360" w:lineRule="auto"/>
        <w:jc w:val="both"/>
        <w:rPr>
          <w:i/>
          <w:iCs/>
          <w:sz w:val="28"/>
          <w:szCs w:val="28"/>
        </w:rPr>
      </w:pPr>
      <w:r w:rsidRPr="00836EC6">
        <w:rPr>
          <w:i/>
          <w:iCs/>
          <w:sz w:val="28"/>
          <w:szCs w:val="28"/>
          <w:lang w:eastAsia="en-US"/>
        </w:rPr>
        <w:t>Крышку-капельницу перед</w:t>
      </w:r>
      <w:r>
        <w:rPr>
          <w:i/>
          <w:iCs/>
          <w:sz w:val="28"/>
          <w:szCs w:val="28"/>
          <w:lang w:eastAsia="en-US"/>
        </w:rPr>
        <w:t xml:space="preserve"> </w:t>
      </w:r>
      <w:r w:rsidRPr="00836EC6">
        <w:rPr>
          <w:i/>
          <w:iCs/>
          <w:sz w:val="28"/>
          <w:szCs w:val="28"/>
          <w:lang w:eastAsia="en-US"/>
        </w:rPr>
        <w:t>надеванием на флакон рекомендуется подержать 30 минут при комнатной температуре, чтобы восстановить эластичность пластика.</w:t>
      </w:r>
    </w:p>
    <w:p w14:paraId="71641A8E" w14:textId="77777777" w:rsidR="00324B83" w:rsidRPr="009829D2" w:rsidRDefault="00324B83" w:rsidP="00324B83">
      <w:pPr>
        <w:spacing w:line="228" w:lineRule="auto"/>
        <w:jc w:val="center"/>
        <w:rPr>
          <w:sz w:val="28"/>
        </w:rPr>
      </w:pPr>
    </w:p>
    <w:p w14:paraId="285BAD6D" w14:textId="77777777" w:rsidR="00324B83" w:rsidRPr="009829D2" w:rsidRDefault="00324B83" w:rsidP="00324B83">
      <w:pPr>
        <w:spacing w:line="228" w:lineRule="auto"/>
        <w:jc w:val="center"/>
      </w:pPr>
      <w:r w:rsidRPr="009829D2">
        <w:rPr>
          <w:noProof/>
        </w:rPr>
        <w:drawing>
          <wp:inline distT="0" distB="0" distL="0" distR="0" wp14:anchorId="545F1B3B" wp14:editId="5FA49434">
            <wp:extent cx="771525" cy="657225"/>
            <wp:effectExtent l="0" t="0" r="9525" b="9525"/>
            <wp:docPr id="11" name="Рисунок 11" descr="pf_Emoksipin_Instruction-2a-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f_Emoksipin_Instruction-2a-p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9D2">
        <w:rPr>
          <w:noProof/>
        </w:rPr>
        <w:drawing>
          <wp:inline distT="0" distB="0" distL="0" distR="0" wp14:anchorId="47D66CB3" wp14:editId="0814F8C1">
            <wp:extent cx="781050" cy="666750"/>
            <wp:effectExtent l="0" t="0" r="0" b="0"/>
            <wp:docPr id="10" name="Рисунок 10" descr="pf_Emoksipin_Instruction-2a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f_Emoksipin_Instruction-2a-p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9D2">
        <w:rPr>
          <w:noProof/>
        </w:rPr>
        <w:drawing>
          <wp:inline distT="0" distB="0" distL="0" distR="0" wp14:anchorId="2797C2E8" wp14:editId="041CFA01">
            <wp:extent cx="771525" cy="657225"/>
            <wp:effectExtent l="0" t="0" r="9525" b="9525"/>
            <wp:docPr id="9" name="Рисунок 9" descr="pf_Emoksipin_Instruction-2a-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f_Emoksipin_Instruction-2a-p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9D2">
        <w:rPr>
          <w:noProof/>
        </w:rPr>
        <w:drawing>
          <wp:inline distT="0" distB="0" distL="0" distR="0" wp14:anchorId="66AFA2EC" wp14:editId="7B0A182A">
            <wp:extent cx="771525" cy="657225"/>
            <wp:effectExtent l="0" t="0" r="9525" b="9525"/>
            <wp:docPr id="8" name="Рисунок 8" descr="pf_Emoksipin_Instruction-2a-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f_Emoksipin_Instruction-2a-p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9D2">
        <w:rPr>
          <w:noProof/>
        </w:rPr>
        <w:drawing>
          <wp:inline distT="0" distB="0" distL="0" distR="0" wp14:anchorId="4D4DFAB1" wp14:editId="439746D2">
            <wp:extent cx="800100" cy="676275"/>
            <wp:effectExtent l="0" t="0" r="0" b="9525"/>
            <wp:docPr id="7" name="Рисунок 7" descr="pf_Emoksipin_Instruction-2a-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f_Emoksipin_Instruction-2a-p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9D2">
        <w:rPr>
          <w:noProof/>
        </w:rPr>
        <w:drawing>
          <wp:inline distT="0" distB="0" distL="0" distR="0" wp14:anchorId="1D84BD0F" wp14:editId="0855A8F7">
            <wp:extent cx="809625" cy="685800"/>
            <wp:effectExtent l="0" t="0" r="9525" b="0"/>
            <wp:docPr id="6" name="Рисунок 6" descr="pf_Emoksipin_Instruction-2a-p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f_Emoksipin_Instruction-2a-p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9D2">
        <w:rPr>
          <w:noProof/>
        </w:rPr>
        <w:drawing>
          <wp:inline distT="0" distB="0" distL="0" distR="0" wp14:anchorId="593FCE44" wp14:editId="7FD8EBED">
            <wp:extent cx="752475" cy="638175"/>
            <wp:effectExtent l="0" t="0" r="9525" b="9525"/>
            <wp:docPr id="5" name="Рисунок 5" descr="pf_Emoksipin_Instruction-2a-p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f_Emoksipin_Instruction-2a-p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211" w:type="dxa"/>
        <w:jc w:val="center"/>
        <w:tblLayout w:type="fixed"/>
        <w:tblLook w:val="01E0" w:firstRow="1" w:lastRow="1" w:firstColumn="1" w:lastColumn="1" w:noHBand="0" w:noVBand="0"/>
      </w:tblPr>
      <w:tblGrid>
        <w:gridCol w:w="1384"/>
        <w:gridCol w:w="1251"/>
        <w:gridCol w:w="1315"/>
        <w:gridCol w:w="1261"/>
      </w:tblGrid>
      <w:tr w:rsidR="00324B83" w:rsidRPr="009829D2" w14:paraId="0B5BDC31" w14:textId="77777777" w:rsidTr="00A22F5F">
        <w:trPr>
          <w:jc w:val="center"/>
        </w:trPr>
        <w:tc>
          <w:tcPr>
            <w:tcW w:w="1384" w:type="dxa"/>
            <w:shd w:val="clear" w:color="auto" w:fill="auto"/>
          </w:tcPr>
          <w:p w14:paraId="6019018B" w14:textId="77777777" w:rsidR="00324B83" w:rsidRPr="009829D2" w:rsidRDefault="00324B83" w:rsidP="00A22F5F">
            <w:pPr>
              <w:spacing w:line="228" w:lineRule="auto"/>
              <w:jc w:val="center"/>
            </w:pPr>
          </w:p>
        </w:tc>
        <w:tc>
          <w:tcPr>
            <w:tcW w:w="1251" w:type="dxa"/>
            <w:shd w:val="clear" w:color="auto" w:fill="auto"/>
          </w:tcPr>
          <w:p w14:paraId="3A5D0E42" w14:textId="77777777" w:rsidR="00324B83" w:rsidRPr="009829D2" w:rsidRDefault="00324B83" w:rsidP="00A22F5F">
            <w:pPr>
              <w:spacing w:line="228" w:lineRule="auto"/>
            </w:pPr>
          </w:p>
        </w:tc>
        <w:tc>
          <w:tcPr>
            <w:tcW w:w="1315" w:type="dxa"/>
            <w:shd w:val="clear" w:color="auto" w:fill="auto"/>
          </w:tcPr>
          <w:p w14:paraId="1EF8CEDF" w14:textId="77777777" w:rsidR="00324B83" w:rsidRPr="009829D2" w:rsidRDefault="00324B83" w:rsidP="00A22F5F">
            <w:pPr>
              <w:spacing w:line="228" w:lineRule="auto"/>
            </w:pPr>
          </w:p>
        </w:tc>
        <w:tc>
          <w:tcPr>
            <w:tcW w:w="1261" w:type="dxa"/>
            <w:shd w:val="clear" w:color="auto" w:fill="auto"/>
          </w:tcPr>
          <w:p w14:paraId="4A251322" w14:textId="77777777" w:rsidR="00324B83" w:rsidRPr="009829D2" w:rsidRDefault="00324B83" w:rsidP="00A22F5F">
            <w:pPr>
              <w:spacing w:line="228" w:lineRule="auto"/>
            </w:pPr>
          </w:p>
        </w:tc>
      </w:tr>
    </w:tbl>
    <w:p w14:paraId="5E1AF94C" w14:textId="77777777" w:rsidR="00324B83" w:rsidRPr="009829D2" w:rsidRDefault="00324B83" w:rsidP="00324B83">
      <w:pPr>
        <w:spacing w:line="360" w:lineRule="auto"/>
        <w:ind w:left="36"/>
        <w:jc w:val="both"/>
        <w:rPr>
          <w:sz w:val="28"/>
          <w:szCs w:val="28"/>
        </w:rPr>
      </w:pPr>
      <w:r w:rsidRPr="009829D2">
        <w:rPr>
          <w:sz w:val="28"/>
          <w:szCs w:val="28"/>
        </w:rPr>
        <w:t xml:space="preserve">1. Удерживая флакон в руке взяться за пластиковую крышку со стороны двух стрелок, </w:t>
      </w:r>
      <w:proofErr w:type="gramStart"/>
      <w:r w:rsidRPr="009829D2">
        <w:rPr>
          <w:sz w:val="28"/>
          <w:szCs w:val="28"/>
        </w:rPr>
        <w:t>которые  расположены</w:t>
      </w:r>
      <w:proofErr w:type="gramEnd"/>
      <w:r w:rsidRPr="009829D2">
        <w:rPr>
          <w:sz w:val="28"/>
          <w:szCs w:val="28"/>
        </w:rPr>
        <w:t xml:space="preserve"> на алюминиевом колпачке и направлены к центру колпачка.</w:t>
      </w:r>
    </w:p>
    <w:p w14:paraId="4BDACCF9" w14:textId="77777777" w:rsidR="00324B83" w:rsidRPr="009829D2" w:rsidRDefault="00324B83" w:rsidP="00324B83">
      <w:pPr>
        <w:spacing w:line="360" w:lineRule="auto"/>
        <w:ind w:left="36"/>
        <w:jc w:val="both"/>
        <w:rPr>
          <w:sz w:val="28"/>
          <w:szCs w:val="28"/>
        </w:rPr>
      </w:pPr>
      <w:r w:rsidRPr="009829D2">
        <w:rPr>
          <w:sz w:val="28"/>
          <w:szCs w:val="28"/>
        </w:rPr>
        <w:t>2. Плавно потянуть вверх до отрыва лепестка с пластиковой крышкой.</w:t>
      </w:r>
    </w:p>
    <w:p w14:paraId="23F649AB" w14:textId="77777777" w:rsidR="00324B83" w:rsidRPr="009829D2" w:rsidRDefault="00324B83" w:rsidP="00324B83">
      <w:pPr>
        <w:spacing w:line="360" w:lineRule="auto"/>
        <w:ind w:left="36"/>
        <w:jc w:val="both"/>
        <w:rPr>
          <w:sz w:val="28"/>
          <w:szCs w:val="28"/>
        </w:rPr>
      </w:pPr>
      <w:r w:rsidRPr="009829D2">
        <w:rPr>
          <w:sz w:val="28"/>
          <w:szCs w:val="28"/>
        </w:rPr>
        <w:t xml:space="preserve">3-4. Потянуть вбок до полного снятия пластиковой крышки с алюминиевым </w:t>
      </w:r>
      <w:r w:rsidRPr="00747448">
        <w:rPr>
          <w:sz w:val="28"/>
          <w:szCs w:val="28"/>
        </w:rPr>
        <w:t>колпачком и удалить резиновую пробку.</w:t>
      </w:r>
    </w:p>
    <w:p w14:paraId="3A74FD76" w14:textId="77777777" w:rsidR="00324B83" w:rsidRPr="009829D2" w:rsidRDefault="00324B83" w:rsidP="00324B83">
      <w:pPr>
        <w:spacing w:line="360" w:lineRule="auto"/>
        <w:ind w:left="36"/>
        <w:jc w:val="both"/>
        <w:rPr>
          <w:sz w:val="28"/>
          <w:szCs w:val="28"/>
        </w:rPr>
      </w:pPr>
      <w:r w:rsidRPr="009829D2">
        <w:rPr>
          <w:sz w:val="28"/>
          <w:szCs w:val="28"/>
        </w:rPr>
        <w:t>5. Надеть на флакон полиэтиленовую крышку-капельницу, которая прилагается к флакону, предварительно сняв с нее упаковку.</w:t>
      </w:r>
    </w:p>
    <w:p w14:paraId="352C77A0" w14:textId="77777777" w:rsidR="00324B83" w:rsidRPr="009829D2" w:rsidRDefault="00324B83" w:rsidP="00324B83">
      <w:pPr>
        <w:spacing w:line="360" w:lineRule="auto"/>
        <w:ind w:left="36"/>
        <w:jc w:val="both"/>
        <w:rPr>
          <w:sz w:val="28"/>
          <w:szCs w:val="28"/>
        </w:rPr>
      </w:pPr>
      <w:r w:rsidRPr="009829D2">
        <w:rPr>
          <w:sz w:val="28"/>
          <w:szCs w:val="28"/>
        </w:rPr>
        <w:t>6. Перевернуть флакон вверх дном и закапать капли, нажав на корпус крышки-капельницы.</w:t>
      </w:r>
    </w:p>
    <w:p w14:paraId="05F61436" w14:textId="77777777" w:rsidR="00324B83" w:rsidRDefault="00324B83" w:rsidP="00324B83">
      <w:pPr>
        <w:spacing w:line="360" w:lineRule="auto"/>
        <w:jc w:val="both"/>
        <w:rPr>
          <w:sz w:val="28"/>
          <w:szCs w:val="28"/>
        </w:rPr>
      </w:pPr>
      <w:r w:rsidRPr="009829D2">
        <w:rPr>
          <w:sz w:val="28"/>
          <w:szCs w:val="28"/>
        </w:rPr>
        <w:t>7</w:t>
      </w:r>
      <w:r w:rsidRPr="001D07DE">
        <w:rPr>
          <w:sz w:val="28"/>
          <w:szCs w:val="28"/>
        </w:rPr>
        <w:t>. Закрыть крышку-капельницу маленьким колпачком, надорвав три перепонки в нижней части крышки-капельницы</w:t>
      </w:r>
      <w:r w:rsidRPr="009829D2">
        <w:rPr>
          <w:sz w:val="28"/>
          <w:szCs w:val="28"/>
        </w:rPr>
        <w:t>.</w:t>
      </w:r>
    </w:p>
    <w:p w14:paraId="4C722259" w14:textId="77777777" w:rsidR="00324B83" w:rsidRDefault="00324B83" w:rsidP="00324B83">
      <w:pPr>
        <w:spacing w:line="360" w:lineRule="auto"/>
        <w:jc w:val="center"/>
        <w:rPr>
          <w:sz w:val="28"/>
        </w:rPr>
      </w:pPr>
    </w:p>
    <w:p w14:paraId="519C9C27" w14:textId="77777777" w:rsidR="00324B83" w:rsidRDefault="00324B83" w:rsidP="00324B83">
      <w:pPr>
        <w:spacing w:line="360" w:lineRule="auto"/>
        <w:jc w:val="center"/>
        <w:rPr>
          <w:sz w:val="28"/>
        </w:rPr>
      </w:pPr>
      <w:r w:rsidRPr="00747448">
        <w:rPr>
          <w:sz w:val="28"/>
        </w:rPr>
        <w:t>ИНСТРУКЦИЯ ПО ПРИМЕНЕНИЮ ДЛЯ ФЛАКОНА С ДОЗИРУЮЩЕЙ НАСАДКОЙ МЕДИЦИНСКОЙ</w:t>
      </w:r>
      <w:r>
        <w:rPr>
          <w:sz w:val="28"/>
        </w:rPr>
        <w:t xml:space="preserve"> </w:t>
      </w:r>
      <w:r>
        <w:object w:dxaOrig="20411" w:dyaOrig="4270" w14:anchorId="27A698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5pt;height:79pt" o:ole="">
            <v:imagedata r:id="rId15" o:title=""/>
          </v:shape>
          <o:OLEObject Type="Embed" ProgID="CorelDraw.Graphic.23" ShapeID="_x0000_i1025" DrawAspect="Content" ObjectID="_1763212816" r:id="rId16"/>
        </w:object>
      </w:r>
    </w:p>
    <w:p w14:paraId="001F6C9F" w14:textId="77777777" w:rsidR="00324B83" w:rsidRPr="00A637C8" w:rsidRDefault="00324B83" w:rsidP="00324B83">
      <w:pPr>
        <w:pStyle w:val="Noeeu"/>
        <w:numPr>
          <w:ilvl w:val="0"/>
          <w:numId w:val="11"/>
        </w:numPr>
        <w:shd w:val="clear" w:color="auto" w:fill="FFFFFF"/>
        <w:spacing w:line="360" w:lineRule="auto"/>
        <w:jc w:val="left"/>
        <w:rPr>
          <w:bCs/>
          <w:sz w:val="28"/>
          <w:szCs w:val="28"/>
        </w:rPr>
      </w:pPr>
      <w:bookmarkStart w:id="0" w:name="_Hlk148350142"/>
      <w:r w:rsidRPr="00A637C8">
        <w:rPr>
          <w:bCs/>
          <w:sz w:val="28"/>
          <w:szCs w:val="28"/>
        </w:rPr>
        <w:t>Потянув за защитный колпачок вверх, открыть флакон.</w:t>
      </w:r>
    </w:p>
    <w:p w14:paraId="5096CB2E" w14:textId="77777777" w:rsidR="00324B83" w:rsidRPr="00A637C8" w:rsidRDefault="00324B83" w:rsidP="00324B83">
      <w:pPr>
        <w:pStyle w:val="Noeeu"/>
        <w:numPr>
          <w:ilvl w:val="0"/>
          <w:numId w:val="11"/>
        </w:numPr>
        <w:shd w:val="clear" w:color="auto" w:fill="FFFFFF"/>
        <w:spacing w:line="360" w:lineRule="auto"/>
        <w:jc w:val="left"/>
        <w:rPr>
          <w:bCs/>
          <w:sz w:val="28"/>
          <w:szCs w:val="28"/>
        </w:rPr>
      </w:pPr>
      <w:r w:rsidRPr="00A637C8">
        <w:rPr>
          <w:bCs/>
          <w:sz w:val="28"/>
          <w:szCs w:val="28"/>
        </w:rPr>
        <w:t xml:space="preserve">Осторожно, не касаясь пальцами наконечника флакона, перевернуть </w:t>
      </w:r>
      <w:r w:rsidRPr="00A637C8">
        <w:rPr>
          <w:bCs/>
          <w:sz w:val="28"/>
          <w:szCs w:val="28"/>
        </w:rPr>
        <w:lastRenderedPageBreak/>
        <w:t>флакон и</w:t>
      </w:r>
      <w:r w:rsidRPr="001D07DE">
        <w:rPr>
          <w:bCs/>
          <w:sz w:val="28"/>
          <w:szCs w:val="28"/>
        </w:rPr>
        <w:t xml:space="preserve"> </w:t>
      </w:r>
      <w:r w:rsidRPr="00A637C8">
        <w:rPr>
          <w:bCs/>
          <w:sz w:val="28"/>
          <w:szCs w:val="28"/>
        </w:rPr>
        <w:t>сделать несколько нажатий до появление первой капли.</w:t>
      </w:r>
    </w:p>
    <w:p w14:paraId="43FD7F20" w14:textId="77777777" w:rsidR="00324B83" w:rsidRPr="00A637C8" w:rsidRDefault="00324B83" w:rsidP="00324B83">
      <w:pPr>
        <w:pStyle w:val="Noeeu"/>
        <w:numPr>
          <w:ilvl w:val="0"/>
          <w:numId w:val="11"/>
        </w:numPr>
        <w:shd w:val="clear" w:color="auto" w:fill="FFFFFF"/>
        <w:spacing w:line="360" w:lineRule="auto"/>
        <w:jc w:val="left"/>
        <w:rPr>
          <w:bCs/>
          <w:sz w:val="28"/>
          <w:szCs w:val="28"/>
        </w:rPr>
      </w:pPr>
      <w:r w:rsidRPr="00A637C8">
        <w:rPr>
          <w:bCs/>
          <w:sz w:val="28"/>
          <w:szCs w:val="28"/>
        </w:rPr>
        <w:t>Запрокинуть голову назад, расположить наконечник флакона над глазом и указательным пальцем другой руки оттянуть нижнее веко вниз.</w:t>
      </w:r>
    </w:p>
    <w:p w14:paraId="6F02C790" w14:textId="77777777" w:rsidR="00324B83" w:rsidRPr="00A637C8" w:rsidRDefault="00324B83" w:rsidP="00324B83">
      <w:pPr>
        <w:pStyle w:val="Noeeu"/>
        <w:numPr>
          <w:ilvl w:val="0"/>
          <w:numId w:val="11"/>
        </w:numPr>
        <w:shd w:val="clear" w:color="auto" w:fill="FFFFFF"/>
        <w:spacing w:line="360" w:lineRule="auto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A637C8">
        <w:rPr>
          <w:bCs/>
          <w:sz w:val="28"/>
          <w:szCs w:val="28"/>
        </w:rPr>
        <w:t xml:space="preserve">ажать </w:t>
      </w:r>
      <w:r>
        <w:rPr>
          <w:bCs/>
          <w:sz w:val="28"/>
          <w:szCs w:val="28"/>
        </w:rPr>
        <w:t>на насадку</w:t>
      </w:r>
      <w:r w:rsidRPr="00A637C8">
        <w:rPr>
          <w:bCs/>
          <w:sz w:val="28"/>
          <w:szCs w:val="28"/>
        </w:rPr>
        <w:t xml:space="preserve"> и закапать необходимое количество препарата в конъюнктивальный мешок глаза.</w:t>
      </w:r>
    </w:p>
    <w:p w14:paraId="58AED074" w14:textId="77777777" w:rsidR="00324B83" w:rsidRDefault="00324B83" w:rsidP="00324B83">
      <w:pPr>
        <w:pStyle w:val="Noeeu"/>
        <w:shd w:val="clear" w:color="auto" w:fill="FFFFFF"/>
        <w:spacing w:line="360" w:lineRule="auto"/>
        <w:ind w:left="720" w:firstLine="0"/>
        <w:jc w:val="left"/>
        <w:rPr>
          <w:bCs/>
          <w:sz w:val="28"/>
          <w:szCs w:val="28"/>
        </w:rPr>
      </w:pPr>
      <w:r w:rsidRPr="00A637C8">
        <w:rPr>
          <w:bCs/>
          <w:sz w:val="28"/>
          <w:szCs w:val="28"/>
        </w:rPr>
        <w:t>Необходимо избегать контактов наконечника открытого флакона с поверхностью глаза и руками.</w:t>
      </w:r>
    </w:p>
    <w:p w14:paraId="0FCB5E34" w14:textId="77777777" w:rsidR="00324B83" w:rsidRDefault="00324B83" w:rsidP="00324B83">
      <w:pPr>
        <w:spacing w:line="360" w:lineRule="auto"/>
        <w:jc w:val="both"/>
        <w:rPr>
          <w:bCs/>
          <w:sz w:val="28"/>
          <w:szCs w:val="28"/>
        </w:rPr>
      </w:pPr>
      <w:r w:rsidRPr="00C903FD">
        <w:rPr>
          <w:bCs/>
          <w:sz w:val="28"/>
          <w:szCs w:val="28"/>
        </w:rPr>
        <w:t>После использования надеть колпачок на флакон.</w:t>
      </w:r>
      <w:bookmarkEnd w:id="0"/>
    </w:p>
    <w:p w14:paraId="197C79B3" w14:textId="3D9ECA80" w:rsidR="00B871C0" w:rsidRPr="002A67D6" w:rsidRDefault="00814940" w:rsidP="00324B83">
      <w:pPr>
        <w:spacing w:line="360" w:lineRule="auto"/>
        <w:jc w:val="both"/>
        <w:rPr>
          <w:color w:val="000000"/>
          <w:sz w:val="28"/>
          <w:szCs w:val="28"/>
        </w:rPr>
      </w:pPr>
      <w:r w:rsidRPr="002A67D6">
        <w:rPr>
          <w:b/>
          <w:color w:val="000000"/>
          <w:sz w:val="28"/>
          <w:szCs w:val="28"/>
        </w:rPr>
        <w:t>Побочн</w:t>
      </w:r>
      <w:r w:rsidR="00923A83" w:rsidRPr="002A67D6">
        <w:rPr>
          <w:b/>
          <w:color w:val="000000"/>
          <w:sz w:val="28"/>
          <w:szCs w:val="28"/>
        </w:rPr>
        <w:t>о</w:t>
      </w:r>
      <w:r w:rsidRPr="002A67D6">
        <w:rPr>
          <w:b/>
          <w:color w:val="000000"/>
          <w:sz w:val="28"/>
          <w:szCs w:val="28"/>
        </w:rPr>
        <w:t>е действи</w:t>
      </w:r>
      <w:r w:rsidR="00923A83" w:rsidRPr="002A67D6">
        <w:rPr>
          <w:b/>
          <w:color w:val="000000"/>
          <w:sz w:val="28"/>
          <w:szCs w:val="28"/>
        </w:rPr>
        <w:t>е</w:t>
      </w:r>
    </w:p>
    <w:p w14:paraId="37FCEAD9" w14:textId="77777777" w:rsidR="006E3BAD" w:rsidRPr="006E3BAD" w:rsidRDefault="006E3BAD" w:rsidP="006E3BAD">
      <w:pPr>
        <w:spacing w:line="360" w:lineRule="auto"/>
        <w:jc w:val="both"/>
        <w:rPr>
          <w:i/>
          <w:sz w:val="28"/>
          <w:szCs w:val="28"/>
        </w:rPr>
      </w:pPr>
      <w:r w:rsidRPr="006E3BAD">
        <w:rPr>
          <w:i/>
          <w:sz w:val="28"/>
          <w:szCs w:val="28"/>
        </w:rPr>
        <w:t>Нарушения со стороны органа зрения</w:t>
      </w:r>
    </w:p>
    <w:p w14:paraId="7B4A53E3" w14:textId="695E8F9A" w:rsidR="006E3BAD" w:rsidRPr="006E3BAD" w:rsidRDefault="006E3BAD" w:rsidP="006E3BAD">
      <w:pPr>
        <w:spacing w:line="360" w:lineRule="auto"/>
        <w:jc w:val="both"/>
        <w:rPr>
          <w:sz w:val="28"/>
          <w:szCs w:val="28"/>
        </w:rPr>
      </w:pPr>
      <w:r w:rsidRPr="006E3BAD">
        <w:rPr>
          <w:sz w:val="28"/>
          <w:szCs w:val="28"/>
        </w:rPr>
        <w:t>Боль в глазах, раздражение глаз,</w:t>
      </w:r>
      <w:r>
        <w:rPr>
          <w:sz w:val="28"/>
          <w:szCs w:val="28"/>
        </w:rPr>
        <w:t xml:space="preserve"> </w:t>
      </w:r>
      <w:r w:rsidRPr="006E3BAD">
        <w:rPr>
          <w:sz w:val="28"/>
          <w:szCs w:val="28"/>
        </w:rPr>
        <w:t>слезотечение,</w:t>
      </w:r>
      <w:r w:rsidRPr="006E3BAD">
        <w:rPr>
          <w:sz w:val="28"/>
          <w:szCs w:val="28"/>
        </w:rPr>
        <w:tab/>
        <w:t>конъюнктивальная</w:t>
      </w:r>
    </w:p>
    <w:p w14:paraId="0C44B59A" w14:textId="08C42A5C" w:rsidR="006E3BAD" w:rsidRPr="006E3BAD" w:rsidRDefault="006E3BAD" w:rsidP="006E3BAD">
      <w:pPr>
        <w:spacing w:line="360" w:lineRule="auto"/>
        <w:jc w:val="both"/>
        <w:rPr>
          <w:sz w:val="28"/>
          <w:szCs w:val="28"/>
        </w:rPr>
      </w:pPr>
      <w:r w:rsidRPr="006E3BAD">
        <w:rPr>
          <w:sz w:val="28"/>
          <w:szCs w:val="28"/>
        </w:rPr>
        <w:t>инъекция, аллергические реакции,</w:t>
      </w:r>
      <w:r>
        <w:rPr>
          <w:sz w:val="28"/>
          <w:szCs w:val="28"/>
        </w:rPr>
        <w:t xml:space="preserve"> </w:t>
      </w:r>
      <w:r w:rsidRPr="006E3BAD">
        <w:rPr>
          <w:sz w:val="28"/>
          <w:szCs w:val="28"/>
        </w:rPr>
        <w:t>дискомфорт в области глаз, синдром</w:t>
      </w:r>
    </w:p>
    <w:p w14:paraId="6899B468" w14:textId="77777777" w:rsidR="006E3BAD" w:rsidRDefault="006E3BAD" w:rsidP="006E3BAD">
      <w:pPr>
        <w:spacing w:line="360" w:lineRule="auto"/>
        <w:jc w:val="both"/>
        <w:rPr>
          <w:b/>
          <w:sz w:val="28"/>
          <w:szCs w:val="28"/>
        </w:rPr>
      </w:pPr>
      <w:r w:rsidRPr="006E3BAD">
        <w:rPr>
          <w:sz w:val="28"/>
          <w:szCs w:val="28"/>
        </w:rPr>
        <w:t>«сухого глаза».</w:t>
      </w:r>
      <w:r w:rsidR="005A2517" w:rsidRPr="005A2517">
        <w:rPr>
          <w:b/>
          <w:sz w:val="28"/>
          <w:szCs w:val="28"/>
        </w:rPr>
        <w:t xml:space="preserve"> </w:t>
      </w:r>
    </w:p>
    <w:p w14:paraId="290B4602" w14:textId="6BAAE154" w:rsidR="002301FC" w:rsidRPr="002A67D6" w:rsidRDefault="0089042F" w:rsidP="006E3BAD">
      <w:pPr>
        <w:spacing w:line="360" w:lineRule="auto"/>
        <w:jc w:val="both"/>
        <w:rPr>
          <w:sz w:val="28"/>
          <w:szCs w:val="28"/>
        </w:rPr>
      </w:pPr>
      <w:r w:rsidRPr="002A67D6">
        <w:rPr>
          <w:b/>
          <w:sz w:val="28"/>
          <w:szCs w:val="28"/>
        </w:rPr>
        <w:t>Передозировка</w:t>
      </w:r>
    </w:p>
    <w:p w14:paraId="7FCEE872" w14:textId="0999D73D" w:rsidR="006E3BAD" w:rsidRPr="006E3BAD" w:rsidRDefault="006E3BAD" w:rsidP="006E3BAD">
      <w:pPr>
        <w:spacing w:line="360" w:lineRule="auto"/>
        <w:jc w:val="both"/>
        <w:rPr>
          <w:sz w:val="28"/>
          <w:szCs w:val="28"/>
        </w:rPr>
      </w:pPr>
      <w:r w:rsidRPr="006E3BAD">
        <w:rPr>
          <w:sz w:val="28"/>
          <w:szCs w:val="28"/>
        </w:rPr>
        <w:t>При местном применении препарата</w:t>
      </w:r>
      <w:r>
        <w:rPr>
          <w:sz w:val="28"/>
          <w:szCs w:val="28"/>
        </w:rPr>
        <w:t xml:space="preserve"> </w:t>
      </w:r>
      <w:r w:rsidRPr="006E3BAD">
        <w:rPr>
          <w:sz w:val="28"/>
          <w:szCs w:val="28"/>
        </w:rPr>
        <w:t>передозировка маловероятна. При</w:t>
      </w:r>
    </w:p>
    <w:p w14:paraId="1D59DA41" w14:textId="3507B9F5" w:rsidR="006E3BAD" w:rsidRPr="006E3BAD" w:rsidRDefault="006E3BAD" w:rsidP="006E3BAD">
      <w:pPr>
        <w:spacing w:line="360" w:lineRule="auto"/>
        <w:jc w:val="both"/>
        <w:rPr>
          <w:sz w:val="28"/>
          <w:szCs w:val="28"/>
        </w:rPr>
      </w:pPr>
      <w:r w:rsidRPr="006E3BAD">
        <w:rPr>
          <w:sz w:val="28"/>
          <w:szCs w:val="28"/>
        </w:rPr>
        <w:t>попадании в глаза избыточного</w:t>
      </w:r>
      <w:r>
        <w:rPr>
          <w:sz w:val="28"/>
          <w:szCs w:val="28"/>
        </w:rPr>
        <w:t xml:space="preserve"> </w:t>
      </w:r>
      <w:r w:rsidRPr="006E3BAD">
        <w:rPr>
          <w:sz w:val="28"/>
          <w:szCs w:val="28"/>
        </w:rPr>
        <w:t>количества препарата рекомендуется</w:t>
      </w:r>
    </w:p>
    <w:p w14:paraId="0475CC4A" w14:textId="77777777" w:rsidR="006E3BAD" w:rsidRDefault="006E3BAD" w:rsidP="006E3BAD">
      <w:pPr>
        <w:spacing w:line="360" w:lineRule="auto"/>
        <w:jc w:val="both"/>
        <w:rPr>
          <w:b/>
          <w:sz w:val="28"/>
          <w:szCs w:val="28"/>
        </w:rPr>
      </w:pPr>
      <w:r w:rsidRPr="006E3BAD">
        <w:rPr>
          <w:sz w:val="28"/>
          <w:szCs w:val="28"/>
        </w:rPr>
        <w:t>промыть глаза теплой водой.</w:t>
      </w:r>
      <w:r w:rsidR="005A2517" w:rsidRPr="005A2517">
        <w:rPr>
          <w:b/>
          <w:sz w:val="28"/>
          <w:szCs w:val="28"/>
        </w:rPr>
        <w:t xml:space="preserve"> </w:t>
      </w:r>
    </w:p>
    <w:p w14:paraId="4FD41712" w14:textId="362AF605" w:rsidR="00E832FD" w:rsidRPr="002A67D6" w:rsidRDefault="0089042F" w:rsidP="006E3BAD">
      <w:pPr>
        <w:spacing w:line="360" w:lineRule="auto"/>
        <w:jc w:val="both"/>
        <w:rPr>
          <w:sz w:val="28"/>
          <w:szCs w:val="28"/>
        </w:rPr>
      </w:pPr>
      <w:r w:rsidRPr="002A67D6">
        <w:rPr>
          <w:b/>
          <w:sz w:val="28"/>
          <w:szCs w:val="28"/>
        </w:rPr>
        <w:t>Взаимодействие с другими лекарственными средствами</w:t>
      </w:r>
    </w:p>
    <w:p w14:paraId="280639DA" w14:textId="1EC2AE64" w:rsidR="006E3BAD" w:rsidRDefault="006E3BAD" w:rsidP="006E3BAD">
      <w:pPr>
        <w:spacing w:line="360" w:lineRule="auto"/>
        <w:jc w:val="both"/>
        <w:rPr>
          <w:b/>
          <w:sz w:val="28"/>
          <w:szCs w:val="28"/>
        </w:rPr>
      </w:pPr>
      <w:r w:rsidRPr="006E3BAD">
        <w:rPr>
          <w:sz w:val="28"/>
          <w:szCs w:val="28"/>
        </w:rPr>
        <w:t>Клинически</w:t>
      </w:r>
      <w:r w:rsidR="008E6AED">
        <w:rPr>
          <w:sz w:val="28"/>
          <w:szCs w:val="28"/>
        </w:rPr>
        <w:t xml:space="preserve"> </w:t>
      </w:r>
      <w:r w:rsidRPr="006E3BAD">
        <w:rPr>
          <w:sz w:val="28"/>
          <w:szCs w:val="28"/>
        </w:rPr>
        <w:t>значимые</w:t>
      </w:r>
      <w:r>
        <w:rPr>
          <w:sz w:val="28"/>
          <w:szCs w:val="28"/>
        </w:rPr>
        <w:t xml:space="preserve"> </w:t>
      </w:r>
      <w:r w:rsidRPr="006E3BAD">
        <w:rPr>
          <w:sz w:val="28"/>
          <w:szCs w:val="28"/>
        </w:rPr>
        <w:t>взаимодействия не описаны.</w:t>
      </w:r>
      <w:r w:rsidR="005A2517" w:rsidRPr="005A2517">
        <w:rPr>
          <w:b/>
          <w:sz w:val="28"/>
          <w:szCs w:val="28"/>
        </w:rPr>
        <w:t xml:space="preserve"> </w:t>
      </w:r>
    </w:p>
    <w:p w14:paraId="286C5889" w14:textId="11E632D8" w:rsidR="00D56370" w:rsidRPr="002A67D6" w:rsidRDefault="0092426D" w:rsidP="006E3BAD">
      <w:pPr>
        <w:spacing w:line="360" w:lineRule="auto"/>
        <w:jc w:val="both"/>
        <w:rPr>
          <w:b/>
          <w:sz w:val="28"/>
          <w:szCs w:val="28"/>
        </w:rPr>
      </w:pPr>
      <w:r w:rsidRPr="002A67D6">
        <w:rPr>
          <w:b/>
          <w:sz w:val="28"/>
          <w:szCs w:val="28"/>
        </w:rPr>
        <w:t>Особые указания</w:t>
      </w:r>
    </w:p>
    <w:p w14:paraId="574CC024" w14:textId="75D0D975" w:rsidR="0052679D" w:rsidRPr="00CB181D" w:rsidRDefault="00324B83" w:rsidP="0052679D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КВИНАКС</w:t>
      </w:r>
      <w:proofErr w:type="gramStart"/>
      <w:r w:rsidRPr="00747448">
        <w:rPr>
          <w:sz w:val="28"/>
          <w:szCs w:val="28"/>
          <w:vertAlign w:val="superscript"/>
        </w:rPr>
        <w:t>®</w:t>
      </w:r>
      <w:r>
        <w:rPr>
          <w:sz w:val="28"/>
          <w:vertAlign w:val="superscript"/>
        </w:rPr>
        <w:t xml:space="preserve"> </w:t>
      </w:r>
      <w:r w:rsidR="00045073" w:rsidRPr="00CB181D">
        <w:rPr>
          <w:sz w:val="28"/>
          <w:szCs w:val="28"/>
        </w:rPr>
        <w:t xml:space="preserve"> </w:t>
      </w:r>
      <w:r w:rsidR="0052679D" w:rsidRPr="00CB181D">
        <w:rPr>
          <w:sz w:val="28"/>
          <w:szCs w:val="28"/>
        </w:rPr>
        <w:t>предназначен</w:t>
      </w:r>
      <w:proofErr w:type="gramEnd"/>
      <w:r w:rsidR="00B32F00" w:rsidRPr="00CB181D">
        <w:rPr>
          <w:sz w:val="28"/>
          <w:szCs w:val="28"/>
        </w:rPr>
        <w:t xml:space="preserve"> </w:t>
      </w:r>
      <w:r w:rsidR="0052679D" w:rsidRPr="00CB181D">
        <w:rPr>
          <w:sz w:val="28"/>
          <w:szCs w:val="28"/>
        </w:rPr>
        <w:t>для длительной</w:t>
      </w:r>
      <w:r w:rsidR="0052679D" w:rsidRPr="00CB181D">
        <w:rPr>
          <w:sz w:val="28"/>
          <w:szCs w:val="28"/>
        </w:rPr>
        <w:tab/>
        <w:t>терапии.</w:t>
      </w:r>
      <w:r w:rsidR="00B32F00" w:rsidRPr="00CB181D">
        <w:rPr>
          <w:sz w:val="28"/>
          <w:szCs w:val="28"/>
        </w:rPr>
        <w:t xml:space="preserve"> </w:t>
      </w:r>
      <w:r w:rsidR="0052679D" w:rsidRPr="00CB181D">
        <w:rPr>
          <w:sz w:val="28"/>
          <w:szCs w:val="28"/>
        </w:rPr>
        <w:t>Не</w:t>
      </w:r>
      <w:r w:rsidR="00B32F00" w:rsidRPr="00CB181D">
        <w:rPr>
          <w:sz w:val="28"/>
          <w:szCs w:val="28"/>
        </w:rPr>
        <w:t xml:space="preserve"> рекомендуется </w:t>
      </w:r>
      <w:r w:rsidR="0052679D" w:rsidRPr="00CB181D">
        <w:rPr>
          <w:sz w:val="28"/>
          <w:szCs w:val="28"/>
        </w:rPr>
        <w:t xml:space="preserve">прерывать лечение даже в случае быстрого улучшения. </w:t>
      </w:r>
      <w:r>
        <w:rPr>
          <w:sz w:val="28"/>
          <w:szCs w:val="28"/>
        </w:rPr>
        <w:t>КВИНАКС</w:t>
      </w:r>
      <w:r w:rsidRPr="00747448">
        <w:rPr>
          <w:sz w:val="28"/>
          <w:szCs w:val="28"/>
          <w:vertAlign w:val="superscript"/>
        </w:rPr>
        <w:t>®</w:t>
      </w:r>
      <w:r w:rsidR="00045073" w:rsidRPr="00CB181D">
        <w:rPr>
          <w:sz w:val="28"/>
          <w:szCs w:val="28"/>
        </w:rPr>
        <w:t xml:space="preserve"> </w:t>
      </w:r>
      <w:r w:rsidR="0052679D" w:rsidRPr="00CB181D">
        <w:rPr>
          <w:sz w:val="28"/>
          <w:szCs w:val="28"/>
        </w:rPr>
        <w:t>не предназначен для терапии стадий катаракты, при которых требуется хирургическое вмешательство.</w:t>
      </w:r>
    </w:p>
    <w:p w14:paraId="7101F54A" w14:textId="34F2C3E0" w:rsidR="0052679D" w:rsidRPr="0052679D" w:rsidRDefault="0052679D" w:rsidP="0052679D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52679D">
        <w:rPr>
          <w:sz w:val="28"/>
          <w:szCs w:val="28"/>
        </w:rPr>
        <w:t>Пациентам,</w:t>
      </w:r>
      <w:r w:rsidRPr="0052679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52679D">
        <w:rPr>
          <w:sz w:val="28"/>
          <w:szCs w:val="28"/>
        </w:rPr>
        <w:t>использующим</w:t>
      </w:r>
      <w:r>
        <w:rPr>
          <w:sz w:val="28"/>
          <w:szCs w:val="28"/>
        </w:rPr>
        <w:t xml:space="preserve"> </w:t>
      </w:r>
      <w:r w:rsidRPr="0052679D">
        <w:rPr>
          <w:sz w:val="28"/>
          <w:szCs w:val="28"/>
        </w:rPr>
        <w:t>контактные</w:t>
      </w:r>
      <w:r w:rsidRPr="0052679D">
        <w:rPr>
          <w:sz w:val="28"/>
          <w:szCs w:val="28"/>
        </w:rPr>
        <w:tab/>
        <w:t>линзы,</w:t>
      </w:r>
      <w:r w:rsidR="00B32F00">
        <w:rPr>
          <w:sz w:val="28"/>
          <w:szCs w:val="28"/>
        </w:rPr>
        <w:t xml:space="preserve"> </w:t>
      </w:r>
      <w:r w:rsidRPr="0052679D">
        <w:rPr>
          <w:sz w:val="28"/>
          <w:szCs w:val="28"/>
        </w:rPr>
        <w:t>перед</w:t>
      </w:r>
      <w:r w:rsidR="00B32F00">
        <w:rPr>
          <w:sz w:val="28"/>
          <w:szCs w:val="28"/>
        </w:rPr>
        <w:t xml:space="preserve"> применением </w:t>
      </w:r>
      <w:r w:rsidRPr="0052679D">
        <w:rPr>
          <w:sz w:val="28"/>
          <w:szCs w:val="28"/>
        </w:rPr>
        <w:t>препарата следует</w:t>
      </w:r>
      <w:r>
        <w:rPr>
          <w:sz w:val="28"/>
          <w:szCs w:val="28"/>
        </w:rPr>
        <w:t xml:space="preserve"> </w:t>
      </w:r>
      <w:r w:rsidRPr="0052679D">
        <w:rPr>
          <w:sz w:val="28"/>
          <w:szCs w:val="28"/>
        </w:rPr>
        <w:t>снять линзы и установить их обратно</w:t>
      </w:r>
      <w:r>
        <w:rPr>
          <w:sz w:val="28"/>
          <w:szCs w:val="28"/>
        </w:rPr>
        <w:t xml:space="preserve"> </w:t>
      </w:r>
      <w:r w:rsidRPr="0052679D">
        <w:rPr>
          <w:sz w:val="28"/>
          <w:szCs w:val="28"/>
        </w:rPr>
        <w:t>не ранее, чем через 15 минут после</w:t>
      </w:r>
      <w:r>
        <w:rPr>
          <w:sz w:val="28"/>
          <w:szCs w:val="28"/>
        </w:rPr>
        <w:t xml:space="preserve"> </w:t>
      </w:r>
      <w:r w:rsidRPr="0052679D">
        <w:rPr>
          <w:sz w:val="28"/>
          <w:szCs w:val="28"/>
        </w:rPr>
        <w:t>закапывания препарата.</w:t>
      </w:r>
    </w:p>
    <w:p w14:paraId="592F99AB" w14:textId="4E3C90BE" w:rsidR="0052679D" w:rsidRPr="0052679D" w:rsidRDefault="00324B83" w:rsidP="0052679D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КВИНАКС</w:t>
      </w:r>
      <w:r w:rsidRPr="00747448">
        <w:rPr>
          <w:sz w:val="28"/>
          <w:szCs w:val="28"/>
          <w:vertAlign w:val="superscript"/>
        </w:rPr>
        <w:t>®</w:t>
      </w:r>
      <w:r w:rsidR="00045073" w:rsidRPr="00CB181D">
        <w:rPr>
          <w:sz w:val="28"/>
          <w:szCs w:val="28"/>
        </w:rPr>
        <w:t xml:space="preserve"> </w:t>
      </w:r>
      <w:r w:rsidR="0052679D" w:rsidRPr="00CB181D">
        <w:rPr>
          <w:sz w:val="28"/>
          <w:szCs w:val="28"/>
        </w:rPr>
        <w:t xml:space="preserve">содержит </w:t>
      </w:r>
      <w:proofErr w:type="spellStart"/>
      <w:r w:rsidR="0052679D" w:rsidRPr="00CB181D">
        <w:rPr>
          <w:sz w:val="28"/>
          <w:szCs w:val="28"/>
        </w:rPr>
        <w:t>тиомерсал</w:t>
      </w:r>
      <w:proofErr w:type="spellEnd"/>
      <w:r w:rsidR="0052679D" w:rsidRPr="00CB181D">
        <w:rPr>
          <w:sz w:val="28"/>
          <w:szCs w:val="28"/>
        </w:rPr>
        <w:t xml:space="preserve"> (</w:t>
      </w:r>
      <w:proofErr w:type="gramStart"/>
      <w:r w:rsidR="0052679D" w:rsidRPr="00CB181D">
        <w:rPr>
          <w:sz w:val="28"/>
          <w:szCs w:val="28"/>
        </w:rPr>
        <w:t>ртуть-органическое</w:t>
      </w:r>
      <w:proofErr w:type="gramEnd"/>
      <w:r w:rsidR="0052679D" w:rsidRPr="00CB181D">
        <w:rPr>
          <w:sz w:val="28"/>
          <w:szCs w:val="28"/>
        </w:rPr>
        <w:t xml:space="preserve"> вещество) в качестве консерванта и может вызывать </w:t>
      </w:r>
      <w:r w:rsidR="0052679D" w:rsidRPr="0052679D">
        <w:rPr>
          <w:sz w:val="28"/>
          <w:szCs w:val="28"/>
        </w:rPr>
        <w:t>аллергические реакции.</w:t>
      </w:r>
    </w:p>
    <w:p w14:paraId="6C4E0151" w14:textId="3A4746CB" w:rsidR="0052679D" w:rsidRPr="00B32F00" w:rsidRDefault="0052679D" w:rsidP="00B32F00">
      <w:pPr>
        <w:pStyle w:val="af4"/>
        <w:spacing w:line="360" w:lineRule="auto"/>
        <w:jc w:val="both"/>
        <w:rPr>
          <w:sz w:val="28"/>
        </w:rPr>
      </w:pPr>
      <w:r w:rsidRPr="00B32F00">
        <w:rPr>
          <w:sz w:val="28"/>
        </w:rPr>
        <w:lastRenderedPageBreak/>
        <w:t>Препарат также</w:t>
      </w:r>
      <w:r w:rsidRPr="00B32F00">
        <w:rPr>
          <w:sz w:val="28"/>
        </w:rPr>
        <w:tab/>
        <w:t xml:space="preserve"> содержит </w:t>
      </w:r>
      <w:proofErr w:type="spellStart"/>
      <w:r w:rsidRPr="00B32F00">
        <w:rPr>
          <w:sz w:val="28"/>
        </w:rPr>
        <w:t>метилпарагидроксибензоат</w:t>
      </w:r>
      <w:proofErr w:type="spellEnd"/>
      <w:r w:rsidRPr="00B32F00">
        <w:rPr>
          <w:sz w:val="28"/>
        </w:rPr>
        <w:t xml:space="preserve"> и </w:t>
      </w:r>
      <w:proofErr w:type="spellStart"/>
      <w:r w:rsidRPr="00B32F00">
        <w:rPr>
          <w:sz w:val="28"/>
        </w:rPr>
        <w:t>пропилпарагидроксибензоат</w:t>
      </w:r>
      <w:proofErr w:type="spellEnd"/>
      <w:r w:rsidR="00B32F00" w:rsidRPr="00B32F00">
        <w:rPr>
          <w:sz w:val="28"/>
        </w:rPr>
        <w:t xml:space="preserve"> </w:t>
      </w:r>
      <w:r w:rsidRPr="00B32F00">
        <w:rPr>
          <w:sz w:val="28"/>
        </w:rPr>
        <w:t>в качестве консервантов, которые также могут вызывать аллергические реакции (возможно, реакции замедленного типа).</w:t>
      </w:r>
    </w:p>
    <w:p w14:paraId="085B6CF4" w14:textId="03209BBE" w:rsidR="0052679D" w:rsidRPr="00B32F00" w:rsidRDefault="0052679D" w:rsidP="00B32F00">
      <w:pPr>
        <w:pStyle w:val="af4"/>
        <w:spacing w:line="360" w:lineRule="auto"/>
        <w:jc w:val="both"/>
        <w:rPr>
          <w:sz w:val="28"/>
        </w:rPr>
      </w:pPr>
      <w:r w:rsidRPr="00B32F00">
        <w:rPr>
          <w:sz w:val="28"/>
        </w:rPr>
        <w:t xml:space="preserve">Флакон необходимо закрывать </w:t>
      </w:r>
      <w:r w:rsidRPr="00CB181D">
        <w:rPr>
          <w:sz w:val="28"/>
        </w:rPr>
        <w:t xml:space="preserve">после каждого </w:t>
      </w:r>
      <w:r w:rsidR="009A5810" w:rsidRPr="00CB181D">
        <w:rPr>
          <w:sz w:val="28"/>
        </w:rPr>
        <w:t>применения</w:t>
      </w:r>
      <w:r w:rsidRPr="00CB181D">
        <w:rPr>
          <w:sz w:val="28"/>
        </w:rPr>
        <w:t>.</w:t>
      </w:r>
    </w:p>
    <w:p w14:paraId="36D177D2" w14:textId="139C21F7" w:rsidR="0052679D" w:rsidRPr="00B32F00" w:rsidRDefault="0052679D" w:rsidP="00B32F00">
      <w:pPr>
        <w:pStyle w:val="af4"/>
        <w:spacing w:line="360" w:lineRule="auto"/>
        <w:jc w:val="both"/>
        <w:rPr>
          <w:sz w:val="28"/>
        </w:rPr>
      </w:pPr>
      <w:r w:rsidRPr="00B32F00">
        <w:rPr>
          <w:sz w:val="28"/>
        </w:rPr>
        <w:t>Не следует прикасаться кончиком пипетки к каким-либо поверхностям.</w:t>
      </w:r>
    </w:p>
    <w:p w14:paraId="0601D271" w14:textId="67CFC2BD" w:rsidR="008551A9" w:rsidRPr="002A67D6" w:rsidRDefault="0089042F" w:rsidP="0052679D">
      <w:pPr>
        <w:pStyle w:val="a3"/>
        <w:spacing w:after="0" w:line="360" w:lineRule="auto"/>
        <w:ind w:left="0"/>
        <w:jc w:val="both"/>
        <w:rPr>
          <w:b/>
          <w:sz w:val="28"/>
          <w:szCs w:val="28"/>
        </w:rPr>
      </w:pPr>
      <w:r w:rsidRPr="002A67D6">
        <w:rPr>
          <w:b/>
          <w:sz w:val="28"/>
          <w:szCs w:val="28"/>
        </w:rPr>
        <w:t>Влияние на способность управлять транспортными средствами и механизмами</w:t>
      </w:r>
    </w:p>
    <w:p w14:paraId="4DFE25EF" w14:textId="6C7E0DB4" w:rsidR="0052679D" w:rsidRPr="00B32F00" w:rsidRDefault="0052679D" w:rsidP="00B32F00">
      <w:pPr>
        <w:pStyle w:val="af4"/>
        <w:spacing w:line="360" w:lineRule="auto"/>
        <w:jc w:val="both"/>
        <w:rPr>
          <w:sz w:val="28"/>
          <w:szCs w:val="28"/>
        </w:rPr>
      </w:pPr>
      <w:r w:rsidRPr="00B32F00">
        <w:rPr>
          <w:sz w:val="28"/>
          <w:szCs w:val="28"/>
        </w:rPr>
        <w:t>Временное затуманивание зрения или другие нарушения зрения после</w:t>
      </w:r>
      <w:r w:rsidR="00B32F00" w:rsidRPr="00B32F00">
        <w:rPr>
          <w:sz w:val="28"/>
          <w:szCs w:val="28"/>
        </w:rPr>
        <w:t xml:space="preserve"> применения </w:t>
      </w:r>
      <w:r w:rsidRPr="00B32F00">
        <w:rPr>
          <w:sz w:val="28"/>
          <w:szCs w:val="28"/>
        </w:rPr>
        <w:t>препарата</w:t>
      </w:r>
      <w:r w:rsidRPr="00B32F00">
        <w:rPr>
          <w:sz w:val="28"/>
          <w:szCs w:val="28"/>
        </w:rPr>
        <w:tab/>
        <w:t xml:space="preserve">могут повлиять на возможность водить </w:t>
      </w:r>
      <w:r w:rsidR="00B32F00">
        <w:rPr>
          <w:sz w:val="28"/>
          <w:szCs w:val="28"/>
        </w:rPr>
        <w:t xml:space="preserve">автомобиль </w:t>
      </w:r>
      <w:r w:rsidRPr="00B32F00">
        <w:rPr>
          <w:sz w:val="28"/>
          <w:szCs w:val="28"/>
        </w:rPr>
        <w:t>или</w:t>
      </w:r>
      <w:r w:rsidRPr="00B32F00">
        <w:rPr>
          <w:sz w:val="28"/>
          <w:szCs w:val="28"/>
        </w:rPr>
        <w:tab/>
        <w:t>использовать механизмы.</w:t>
      </w:r>
      <w:r w:rsidRPr="00B32F00">
        <w:rPr>
          <w:sz w:val="28"/>
          <w:szCs w:val="28"/>
        </w:rPr>
        <w:tab/>
        <w:t>Если затуманивание зрения возникает после закапывания препарата, то перед вождением автотранспорта или управлением механизмами пациент должен дождаться восстановления четкости зрения.</w:t>
      </w:r>
    </w:p>
    <w:p w14:paraId="2D2881B9" w14:textId="77777777" w:rsidR="00324B83" w:rsidRPr="002A67D6" w:rsidRDefault="00324B83" w:rsidP="00324B83">
      <w:pPr>
        <w:spacing w:line="360" w:lineRule="auto"/>
        <w:jc w:val="both"/>
        <w:rPr>
          <w:b/>
          <w:bCs/>
          <w:sz w:val="28"/>
          <w:szCs w:val="28"/>
        </w:rPr>
      </w:pPr>
      <w:r w:rsidRPr="002A67D6">
        <w:rPr>
          <w:b/>
          <w:bCs/>
          <w:sz w:val="28"/>
          <w:szCs w:val="28"/>
        </w:rPr>
        <w:t xml:space="preserve">Форма выпуска </w:t>
      </w:r>
    </w:p>
    <w:p w14:paraId="06055214" w14:textId="77777777" w:rsidR="00324B83" w:rsidRPr="005A2517" w:rsidRDefault="00324B83" w:rsidP="00324B83">
      <w:pPr>
        <w:spacing w:line="360" w:lineRule="auto"/>
        <w:jc w:val="both"/>
        <w:rPr>
          <w:sz w:val="28"/>
          <w:szCs w:val="28"/>
        </w:rPr>
      </w:pPr>
      <w:r w:rsidRPr="005A2517">
        <w:rPr>
          <w:sz w:val="28"/>
          <w:szCs w:val="28"/>
        </w:rPr>
        <w:t>Капли глазные</w:t>
      </w:r>
      <w:r>
        <w:rPr>
          <w:sz w:val="28"/>
          <w:szCs w:val="28"/>
        </w:rPr>
        <w:t>,</w:t>
      </w:r>
      <w:r w:rsidRPr="005A2517">
        <w:rPr>
          <w:sz w:val="28"/>
          <w:szCs w:val="28"/>
        </w:rPr>
        <w:t xml:space="preserve"> 0,015%</w:t>
      </w:r>
    </w:p>
    <w:p w14:paraId="152A81C4" w14:textId="77777777" w:rsidR="00324B83" w:rsidRPr="005A2517" w:rsidRDefault="00324B83" w:rsidP="00324B83">
      <w:pPr>
        <w:spacing w:line="360" w:lineRule="auto"/>
        <w:jc w:val="both"/>
        <w:rPr>
          <w:bCs/>
          <w:sz w:val="28"/>
          <w:szCs w:val="28"/>
        </w:rPr>
      </w:pPr>
      <w:r w:rsidRPr="00747448">
        <w:rPr>
          <w:bCs/>
          <w:sz w:val="28"/>
          <w:szCs w:val="28"/>
        </w:rPr>
        <w:t>По 5, 10, 15 мл</w:t>
      </w:r>
      <w:r w:rsidRPr="005A2517">
        <w:rPr>
          <w:bCs/>
          <w:sz w:val="28"/>
          <w:szCs w:val="28"/>
        </w:rPr>
        <w:t xml:space="preserve"> во флаконы стеклянные из коричневого стекла, укупоренные насадками медицинскими с защитными колпачками или без защитных колпачков, укомплектованные насадками-упорами для пальцев или без них. По 1 флакону вместе с инструкцией по применению в пачке из картона.</w:t>
      </w:r>
    </w:p>
    <w:p w14:paraId="1F062276" w14:textId="77777777" w:rsidR="00324B83" w:rsidRDefault="00324B83" w:rsidP="00324B83">
      <w:pPr>
        <w:spacing w:line="360" w:lineRule="auto"/>
        <w:jc w:val="both"/>
        <w:rPr>
          <w:bCs/>
          <w:sz w:val="28"/>
          <w:szCs w:val="28"/>
        </w:rPr>
      </w:pPr>
      <w:r w:rsidRPr="005A2517">
        <w:rPr>
          <w:bCs/>
          <w:sz w:val="28"/>
          <w:szCs w:val="28"/>
        </w:rPr>
        <w:t xml:space="preserve">По 5 мл в бесцветные стеклянные флаконы, укупоренные резиновыми пробками, </w:t>
      </w:r>
      <w:proofErr w:type="spellStart"/>
      <w:r w:rsidRPr="005A2517">
        <w:rPr>
          <w:bCs/>
          <w:sz w:val="28"/>
          <w:szCs w:val="28"/>
        </w:rPr>
        <w:t>завальцованные</w:t>
      </w:r>
      <w:proofErr w:type="spellEnd"/>
      <w:r w:rsidRPr="005A2517">
        <w:rPr>
          <w:bCs/>
          <w:sz w:val="28"/>
          <w:szCs w:val="28"/>
        </w:rPr>
        <w:t xml:space="preserve"> алюминиевыми колпачками или комбинированными бесцветными или окрашенными колпачками типа «флип-офф». По 1 флакону с пипеткой или крышкой – капельницей и инструкцией по применению помещают в пачку из картона с картонным ложементом или без ложемента.</w:t>
      </w:r>
    </w:p>
    <w:p w14:paraId="14D1CCB3" w14:textId="3DC3E3C7" w:rsidR="00855679" w:rsidRPr="00CB181D" w:rsidRDefault="00855679" w:rsidP="00324B83">
      <w:pPr>
        <w:spacing w:line="360" w:lineRule="auto"/>
        <w:jc w:val="both"/>
        <w:rPr>
          <w:b/>
          <w:sz w:val="28"/>
          <w:szCs w:val="28"/>
        </w:rPr>
      </w:pPr>
      <w:r w:rsidRPr="00CB181D">
        <w:rPr>
          <w:b/>
          <w:sz w:val="28"/>
          <w:szCs w:val="28"/>
        </w:rPr>
        <w:t>Условия хранения</w:t>
      </w:r>
      <w:r w:rsidR="00923A83" w:rsidRPr="00CB181D">
        <w:rPr>
          <w:b/>
          <w:sz w:val="28"/>
          <w:szCs w:val="28"/>
        </w:rPr>
        <w:t xml:space="preserve"> </w:t>
      </w:r>
    </w:p>
    <w:p w14:paraId="4931D554" w14:textId="77777777" w:rsidR="00AC7123" w:rsidRPr="00CB181D" w:rsidRDefault="00AC7123" w:rsidP="002A67D6">
      <w:pPr>
        <w:spacing w:line="360" w:lineRule="auto"/>
        <w:jc w:val="both"/>
        <w:rPr>
          <w:sz w:val="28"/>
          <w:szCs w:val="28"/>
        </w:rPr>
      </w:pPr>
      <w:r w:rsidRPr="00CB181D">
        <w:rPr>
          <w:sz w:val="28"/>
          <w:szCs w:val="28"/>
        </w:rPr>
        <w:t xml:space="preserve">В защищенном от света месте при температуре от 2 до 8 °С. </w:t>
      </w:r>
    </w:p>
    <w:p w14:paraId="491C24DC" w14:textId="40C10D8E" w:rsidR="00923A83" w:rsidRPr="00CB181D" w:rsidRDefault="00D40176" w:rsidP="002A67D6">
      <w:pPr>
        <w:spacing w:line="360" w:lineRule="auto"/>
        <w:jc w:val="both"/>
        <w:rPr>
          <w:sz w:val="28"/>
          <w:szCs w:val="28"/>
        </w:rPr>
      </w:pPr>
      <w:r w:rsidRPr="00CB181D">
        <w:rPr>
          <w:sz w:val="28"/>
          <w:szCs w:val="28"/>
        </w:rPr>
        <w:t xml:space="preserve">Хранить в недоступном для детей </w:t>
      </w:r>
      <w:r w:rsidR="00B04A68" w:rsidRPr="00CB181D">
        <w:rPr>
          <w:sz w:val="28"/>
          <w:szCs w:val="28"/>
        </w:rPr>
        <w:t>месте</w:t>
      </w:r>
      <w:r w:rsidR="00923A83" w:rsidRPr="00CB181D">
        <w:rPr>
          <w:sz w:val="28"/>
          <w:szCs w:val="28"/>
        </w:rPr>
        <w:t>.</w:t>
      </w:r>
    </w:p>
    <w:p w14:paraId="57BEE5C3" w14:textId="77777777" w:rsidR="00855679" w:rsidRPr="00CB181D" w:rsidRDefault="0089042F" w:rsidP="002A67D6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CB181D">
        <w:rPr>
          <w:b/>
          <w:sz w:val="28"/>
          <w:szCs w:val="28"/>
        </w:rPr>
        <w:t>Срок годности</w:t>
      </w:r>
    </w:p>
    <w:p w14:paraId="6A504798" w14:textId="4D98C0B2" w:rsidR="00AC7123" w:rsidRPr="00CB181D" w:rsidRDefault="00AC7123" w:rsidP="00AC7123">
      <w:pPr>
        <w:spacing w:line="360" w:lineRule="auto"/>
        <w:rPr>
          <w:sz w:val="28"/>
          <w:szCs w:val="28"/>
        </w:rPr>
      </w:pPr>
      <w:r w:rsidRPr="00CB181D">
        <w:rPr>
          <w:sz w:val="28"/>
          <w:szCs w:val="28"/>
        </w:rPr>
        <w:t>2 года.</w:t>
      </w:r>
    </w:p>
    <w:p w14:paraId="4992CE96" w14:textId="77777777" w:rsidR="00AC7123" w:rsidRPr="00CB181D" w:rsidRDefault="00AC7123" w:rsidP="00AC7123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CB181D">
        <w:rPr>
          <w:sz w:val="28"/>
          <w:szCs w:val="28"/>
        </w:rPr>
        <w:lastRenderedPageBreak/>
        <w:t>Срок годности открытого флакона не более 4 недель.</w:t>
      </w:r>
    </w:p>
    <w:p w14:paraId="34211069" w14:textId="782549F2" w:rsidR="00855679" w:rsidRPr="00CB181D" w:rsidRDefault="002B071F" w:rsidP="00AC7123">
      <w:pPr>
        <w:pStyle w:val="a3"/>
        <w:spacing w:after="0" w:line="360" w:lineRule="auto"/>
        <w:ind w:left="0"/>
        <w:jc w:val="both"/>
        <w:rPr>
          <w:b/>
          <w:sz w:val="28"/>
          <w:szCs w:val="28"/>
        </w:rPr>
      </w:pPr>
      <w:r w:rsidRPr="00CB181D">
        <w:rPr>
          <w:b/>
          <w:sz w:val="28"/>
          <w:szCs w:val="28"/>
        </w:rPr>
        <w:t>Условия от</w:t>
      </w:r>
      <w:r w:rsidR="001B0B7D" w:rsidRPr="00CB181D">
        <w:rPr>
          <w:b/>
          <w:sz w:val="28"/>
          <w:szCs w:val="28"/>
        </w:rPr>
        <w:t>пуска</w:t>
      </w:r>
    </w:p>
    <w:p w14:paraId="5DBA4314" w14:textId="179E23A1" w:rsidR="00E21242" w:rsidRPr="002A67D6" w:rsidRDefault="00A8036D" w:rsidP="002A67D6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CB181D">
        <w:rPr>
          <w:sz w:val="28"/>
          <w:szCs w:val="28"/>
        </w:rPr>
        <w:t>Отпускают п</w:t>
      </w:r>
      <w:r w:rsidR="005A2517" w:rsidRPr="00CB181D">
        <w:rPr>
          <w:sz w:val="28"/>
          <w:szCs w:val="28"/>
        </w:rPr>
        <w:t>о рецепту.</w:t>
      </w:r>
    </w:p>
    <w:p w14:paraId="6FA6D9AC" w14:textId="77777777" w:rsidR="002A67D6" w:rsidRPr="002A67D6" w:rsidRDefault="002A67D6" w:rsidP="002A67D6">
      <w:pPr>
        <w:pStyle w:val="a3"/>
        <w:spacing w:line="360" w:lineRule="auto"/>
        <w:ind w:left="0"/>
        <w:jc w:val="both"/>
        <w:rPr>
          <w:b/>
          <w:bCs/>
          <w:sz w:val="28"/>
          <w:szCs w:val="28"/>
        </w:rPr>
      </w:pPr>
      <w:r w:rsidRPr="002A67D6">
        <w:rPr>
          <w:b/>
          <w:bCs/>
          <w:sz w:val="28"/>
          <w:szCs w:val="28"/>
        </w:rPr>
        <w:t>Производитель</w:t>
      </w:r>
    </w:p>
    <w:p w14:paraId="60F01499" w14:textId="215334E3" w:rsidR="005A2517" w:rsidRPr="005A2517" w:rsidRDefault="005A2517" w:rsidP="005A2517">
      <w:pPr>
        <w:pStyle w:val="a3"/>
        <w:spacing w:line="360" w:lineRule="auto"/>
        <w:ind w:left="0"/>
        <w:jc w:val="both"/>
        <w:rPr>
          <w:bCs/>
          <w:sz w:val="28"/>
          <w:szCs w:val="28"/>
        </w:rPr>
      </w:pPr>
      <w:r w:rsidRPr="005A2517">
        <w:rPr>
          <w:bCs/>
          <w:sz w:val="28"/>
          <w:szCs w:val="28"/>
        </w:rPr>
        <w:t xml:space="preserve">ООО Фирма «ФЕРМЕНТ», </w:t>
      </w:r>
      <w:r>
        <w:rPr>
          <w:bCs/>
          <w:sz w:val="28"/>
          <w:szCs w:val="28"/>
        </w:rPr>
        <w:t>123610, г. Москва, Краснопресненская наб., д. 12, подъезд 6, этаж 8, пом. 847В.</w:t>
      </w:r>
    </w:p>
    <w:p w14:paraId="755328A4" w14:textId="77777777" w:rsidR="005A2517" w:rsidRPr="005A2517" w:rsidRDefault="005A2517" w:rsidP="005A2517">
      <w:pPr>
        <w:pStyle w:val="a3"/>
        <w:spacing w:line="360" w:lineRule="auto"/>
        <w:ind w:left="0"/>
        <w:jc w:val="both"/>
        <w:rPr>
          <w:bCs/>
          <w:sz w:val="28"/>
          <w:szCs w:val="28"/>
        </w:rPr>
      </w:pPr>
      <w:r w:rsidRPr="005A2517">
        <w:rPr>
          <w:bCs/>
          <w:sz w:val="28"/>
          <w:szCs w:val="28"/>
        </w:rPr>
        <w:t>Тел./факс: (495) 635-00-28.</w:t>
      </w:r>
    </w:p>
    <w:p w14:paraId="6CB421A8" w14:textId="77777777" w:rsidR="002A67D6" w:rsidRPr="002A67D6" w:rsidRDefault="002A67D6" w:rsidP="002A67D6">
      <w:pPr>
        <w:pStyle w:val="a3"/>
        <w:spacing w:line="360" w:lineRule="auto"/>
        <w:ind w:left="0"/>
        <w:jc w:val="both"/>
        <w:rPr>
          <w:b/>
          <w:bCs/>
          <w:sz w:val="28"/>
          <w:szCs w:val="28"/>
        </w:rPr>
      </w:pPr>
      <w:r w:rsidRPr="002A67D6">
        <w:rPr>
          <w:b/>
          <w:bCs/>
          <w:sz w:val="28"/>
          <w:szCs w:val="28"/>
        </w:rPr>
        <w:t>Адрес места производства</w:t>
      </w:r>
    </w:p>
    <w:p w14:paraId="557C25E3" w14:textId="40563F61" w:rsidR="002A67D6" w:rsidRPr="002A67D6" w:rsidRDefault="0024500A" w:rsidP="002A67D6">
      <w:pPr>
        <w:pStyle w:val="a3"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Московская обл., </w:t>
      </w:r>
      <w:proofErr w:type="spellStart"/>
      <w:r>
        <w:rPr>
          <w:bCs/>
          <w:sz w:val="28"/>
          <w:szCs w:val="28"/>
        </w:rPr>
        <w:t>г.о</w:t>
      </w:r>
      <w:proofErr w:type="spellEnd"/>
      <w:r>
        <w:rPr>
          <w:bCs/>
          <w:sz w:val="28"/>
          <w:szCs w:val="28"/>
        </w:rPr>
        <w:t xml:space="preserve">. Красногорск, пос. </w:t>
      </w:r>
      <w:proofErr w:type="spellStart"/>
      <w:r>
        <w:rPr>
          <w:bCs/>
          <w:sz w:val="28"/>
          <w:szCs w:val="28"/>
        </w:rPr>
        <w:t>Мечниково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влд</w:t>
      </w:r>
      <w:proofErr w:type="spellEnd"/>
      <w:r>
        <w:rPr>
          <w:bCs/>
          <w:sz w:val="28"/>
          <w:szCs w:val="28"/>
        </w:rPr>
        <w:t>. 11, стр.1.</w:t>
      </w:r>
    </w:p>
    <w:p w14:paraId="29BB78E3" w14:textId="77777777" w:rsidR="00324B83" w:rsidRPr="00EE611E" w:rsidRDefault="00324B83" w:rsidP="00324B83">
      <w:pPr>
        <w:spacing w:after="120" w:line="360" w:lineRule="auto"/>
        <w:jc w:val="both"/>
        <w:rPr>
          <w:b/>
          <w:bCs/>
          <w:iCs/>
          <w:sz w:val="28"/>
          <w:szCs w:val="28"/>
        </w:rPr>
      </w:pPr>
      <w:r w:rsidRPr="00EE611E">
        <w:rPr>
          <w:b/>
          <w:bCs/>
          <w:iCs/>
          <w:sz w:val="28"/>
          <w:szCs w:val="28"/>
        </w:rPr>
        <w:t>Держатель регистрационного удостоверения / Организация, принимающая претензии</w:t>
      </w:r>
      <w:r w:rsidRPr="002C79D0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потребителей</w:t>
      </w:r>
      <w:r w:rsidRPr="00EE611E">
        <w:rPr>
          <w:b/>
          <w:bCs/>
          <w:iCs/>
          <w:sz w:val="28"/>
          <w:szCs w:val="28"/>
        </w:rPr>
        <w:t xml:space="preserve">: </w:t>
      </w:r>
    </w:p>
    <w:p w14:paraId="181978A1" w14:textId="77777777" w:rsidR="00324B83" w:rsidRPr="00EE611E" w:rsidRDefault="00324B83" w:rsidP="00324B83">
      <w:pPr>
        <w:spacing w:line="360" w:lineRule="auto"/>
        <w:rPr>
          <w:sz w:val="28"/>
        </w:rPr>
      </w:pPr>
      <w:r w:rsidRPr="00EE611E">
        <w:rPr>
          <w:sz w:val="28"/>
        </w:rPr>
        <w:t>Общество с ограниченной ответственностью «</w:t>
      </w:r>
      <w:r>
        <w:rPr>
          <w:sz w:val="28"/>
        </w:rPr>
        <w:t>КВИНАКС</w:t>
      </w:r>
      <w:r w:rsidRPr="00EE611E">
        <w:rPr>
          <w:sz w:val="28"/>
        </w:rPr>
        <w:t>», Росси</w:t>
      </w:r>
      <w:r>
        <w:rPr>
          <w:sz w:val="28"/>
        </w:rPr>
        <w:t>йская Федерация</w:t>
      </w:r>
      <w:r w:rsidRPr="00EE611E">
        <w:rPr>
          <w:sz w:val="28"/>
        </w:rPr>
        <w:t xml:space="preserve">. </w:t>
      </w:r>
    </w:p>
    <w:p w14:paraId="24357C00" w14:textId="77777777" w:rsidR="00324B83" w:rsidRPr="00EE611E" w:rsidRDefault="00324B83" w:rsidP="00324B83">
      <w:pPr>
        <w:spacing w:line="360" w:lineRule="auto"/>
        <w:rPr>
          <w:sz w:val="28"/>
        </w:rPr>
      </w:pPr>
      <w:r w:rsidRPr="008038ED">
        <w:rPr>
          <w:sz w:val="28"/>
        </w:rPr>
        <w:t xml:space="preserve">125367, г. Москва, Полесский проезд, д. 16, стр. 1, </w:t>
      </w:r>
      <w:proofErr w:type="spellStart"/>
      <w:r w:rsidRPr="008038ED">
        <w:rPr>
          <w:sz w:val="28"/>
        </w:rPr>
        <w:t>помещ</w:t>
      </w:r>
      <w:proofErr w:type="spellEnd"/>
      <w:r w:rsidRPr="008038ED">
        <w:rPr>
          <w:sz w:val="28"/>
        </w:rPr>
        <w:t>. 9/1/3</w:t>
      </w:r>
      <w:r w:rsidRPr="00EE611E">
        <w:rPr>
          <w:sz w:val="28"/>
        </w:rPr>
        <w:t>.</w:t>
      </w:r>
    </w:p>
    <w:p w14:paraId="2F4FAEB9" w14:textId="32E2D8BA" w:rsidR="002A67D6" w:rsidRPr="002A67D6" w:rsidRDefault="00324B83" w:rsidP="00324B83">
      <w:pPr>
        <w:spacing w:after="120" w:line="360" w:lineRule="auto"/>
        <w:jc w:val="both"/>
        <w:rPr>
          <w:sz w:val="28"/>
          <w:szCs w:val="28"/>
        </w:rPr>
      </w:pPr>
      <w:r w:rsidRPr="00EE611E">
        <w:rPr>
          <w:sz w:val="28"/>
        </w:rPr>
        <w:t xml:space="preserve">Тел.: +7 (495) </w:t>
      </w:r>
      <w:r w:rsidRPr="008038ED">
        <w:rPr>
          <w:sz w:val="28"/>
        </w:rPr>
        <w:t>741</w:t>
      </w:r>
      <w:r>
        <w:rPr>
          <w:sz w:val="28"/>
        </w:rPr>
        <w:t>-</w:t>
      </w:r>
      <w:r w:rsidRPr="008038ED">
        <w:rPr>
          <w:sz w:val="28"/>
        </w:rPr>
        <w:t>46</w:t>
      </w:r>
      <w:r>
        <w:rPr>
          <w:sz w:val="28"/>
        </w:rPr>
        <w:t>-</w:t>
      </w:r>
      <w:r w:rsidRPr="008038ED">
        <w:rPr>
          <w:sz w:val="28"/>
        </w:rPr>
        <w:t>47</w:t>
      </w:r>
      <w:r w:rsidRPr="00EE611E">
        <w:rPr>
          <w:sz w:val="28"/>
        </w:rPr>
        <w:t>.</w:t>
      </w:r>
    </w:p>
    <w:sectPr w:rsidR="002A67D6" w:rsidRPr="002A67D6" w:rsidSect="005906E8">
      <w:headerReference w:type="default" r:id="rId17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7237" w14:textId="77777777" w:rsidR="000D3DD1" w:rsidRDefault="000D3DD1" w:rsidP="008551A9">
      <w:r>
        <w:separator/>
      </w:r>
    </w:p>
  </w:endnote>
  <w:endnote w:type="continuationSeparator" w:id="0">
    <w:p w14:paraId="22A5A599" w14:textId="77777777" w:rsidR="000D3DD1" w:rsidRDefault="000D3DD1" w:rsidP="0085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D8A57" w14:textId="77777777" w:rsidR="000D3DD1" w:rsidRDefault="000D3DD1" w:rsidP="008551A9">
      <w:r>
        <w:separator/>
      </w:r>
    </w:p>
  </w:footnote>
  <w:footnote w:type="continuationSeparator" w:id="0">
    <w:p w14:paraId="4001DC69" w14:textId="77777777" w:rsidR="000D3DD1" w:rsidRDefault="000D3DD1" w:rsidP="00855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44F0" w14:textId="77777777" w:rsidR="00333A71" w:rsidRDefault="00333A7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92240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630"/>
    <w:multiLevelType w:val="hybridMultilevel"/>
    <w:tmpl w:val="2B604712"/>
    <w:lvl w:ilvl="0" w:tplc="F8E87FB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21F30A7"/>
    <w:multiLevelType w:val="hybridMultilevel"/>
    <w:tmpl w:val="D416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527FE"/>
    <w:multiLevelType w:val="hybridMultilevel"/>
    <w:tmpl w:val="C7407F26"/>
    <w:lvl w:ilvl="0" w:tplc="DA208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A72EF"/>
    <w:multiLevelType w:val="hybridMultilevel"/>
    <w:tmpl w:val="E93A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956E8"/>
    <w:multiLevelType w:val="multilevel"/>
    <w:tmpl w:val="A0DA4A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2DC69A8"/>
    <w:multiLevelType w:val="hybridMultilevel"/>
    <w:tmpl w:val="49B042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5E67057"/>
    <w:multiLevelType w:val="hybridMultilevel"/>
    <w:tmpl w:val="B804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965A9"/>
    <w:multiLevelType w:val="hybridMultilevel"/>
    <w:tmpl w:val="D416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71159"/>
    <w:multiLevelType w:val="hybridMultilevel"/>
    <w:tmpl w:val="B84CBD2E"/>
    <w:lvl w:ilvl="0" w:tplc="DA208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75885"/>
    <w:multiLevelType w:val="hybridMultilevel"/>
    <w:tmpl w:val="789EA118"/>
    <w:lvl w:ilvl="0" w:tplc="78222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613DCD"/>
    <w:multiLevelType w:val="hybridMultilevel"/>
    <w:tmpl w:val="50B22D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82569113">
    <w:abstractNumId w:val="7"/>
  </w:num>
  <w:num w:numId="2" w16cid:durableId="998457584">
    <w:abstractNumId w:val="1"/>
  </w:num>
  <w:num w:numId="3" w16cid:durableId="101147433">
    <w:abstractNumId w:val="5"/>
  </w:num>
  <w:num w:numId="4" w16cid:durableId="1102341867">
    <w:abstractNumId w:val="10"/>
  </w:num>
  <w:num w:numId="5" w16cid:durableId="1080253097">
    <w:abstractNumId w:val="9"/>
  </w:num>
  <w:num w:numId="6" w16cid:durableId="975649192">
    <w:abstractNumId w:val="0"/>
  </w:num>
  <w:num w:numId="7" w16cid:durableId="1314792263">
    <w:abstractNumId w:val="8"/>
  </w:num>
  <w:num w:numId="8" w16cid:durableId="1252818421">
    <w:abstractNumId w:val="2"/>
  </w:num>
  <w:num w:numId="9" w16cid:durableId="828598269">
    <w:abstractNumId w:val="3"/>
  </w:num>
  <w:num w:numId="10" w16cid:durableId="462506327">
    <w:abstractNumId w:val="4"/>
  </w:num>
  <w:num w:numId="11" w16cid:durableId="21326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860"/>
    <w:rsid w:val="00001A8B"/>
    <w:rsid w:val="00005173"/>
    <w:rsid w:val="00014A40"/>
    <w:rsid w:val="00017B43"/>
    <w:rsid w:val="00025876"/>
    <w:rsid w:val="00026166"/>
    <w:rsid w:val="000313D0"/>
    <w:rsid w:val="00045073"/>
    <w:rsid w:val="00045199"/>
    <w:rsid w:val="000657C7"/>
    <w:rsid w:val="00065DD2"/>
    <w:rsid w:val="00067F93"/>
    <w:rsid w:val="00071126"/>
    <w:rsid w:val="000721F9"/>
    <w:rsid w:val="00074E86"/>
    <w:rsid w:val="000809E2"/>
    <w:rsid w:val="00082222"/>
    <w:rsid w:val="00082E77"/>
    <w:rsid w:val="00085ECA"/>
    <w:rsid w:val="00090AC3"/>
    <w:rsid w:val="000A1B7C"/>
    <w:rsid w:val="000A6DEE"/>
    <w:rsid w:val="000B2F3E"/>
    <w:rsid w:val="000C4736"/>
    <w:rsid w:val="000C5D22"/>
    <w:rsid w:val="000D250F"/>
    <w:rsid w:val="000D3DD1"/>
    <w:rsid w:val="000D5DEB"/>
    <w:rsid w:val="000E0047"/>
    <w:rsid w:val="000E192A"/>
    <w:rsid w:val="000E2087"/>
    <w:rsid w:val="000E3F48"/>
    <w:rsid w:val="000E5248"/>
    <w:rsid w:val="000F205E"/>
    <w:rsid w:val="000F52BD"/>
    <w:rsid w:val="00105749"/>
    <w:rsid w:val="001062B0"/>
    <w:rsid w:val="001104C6"/>
    <w:rsid w:val="00127CCD"/>
    <w:rsid w:val="001302C5"/>
    <w:rsid w:val="00130CF5"/>
    <w:rsid w:val="001405AD"/>
    <w:rsid w:val="001410C1"/>
    <w:rsid w:val="001433F8"/>
    <w:rsid w:val="001436F6"/>
    <w:rsid w:val="001442BB"/>
    <w:rsid w:val="00145706"/>
    <w:rsid w:val="001514D0"/>
    <w:rsid w:val="00157243"/>
    <w:rsid w:val="00170598"/>
    <w:rsid w:val="0018599A"/>
    <w:rsid w:val="001862FF"/>
    <w:rsid w:val="001926D0"/>
    <w:rsid w:val="001A2113"/>
    <w:rsid w:val="001A4047"/>
    <w:rsid w:val="001B04A1"/>
    <w:rsid w:val="001B0B7D"/>
    <w:rsid w:val="001B3545"/>
    <w:rsid w:val="001C22AA"/>
    <w:rsid w:val="001C51A7"/>
    <w:rsid w:val="001C5B6A"/>
    <w:rsid w:val="001C6345"/>
    <w:rsid w:val="001D66C2"/>
    <w:rsid w:val="001F4451"/>
    <w:rsid w:val="00201875"/>
    <w:rsid w:val="00201E3B"/>
    <w:rsid w:val="00214CE9"/>
    <w:rsid w:val="00216254"/>
    <w:rsid w:val="0021781D"/>
    <w:rsid w:val="002178A7"/>
    <w:rsid w:val="002225D6"/>
    <w:rsid w:val="002301FC"/>
    <w:rsid w:val="0023380C"/>
    <w:rsid w:val="0024500A"/>
    <w:rsid w:val="002504C0"/>
    <w:rsid w:val="00251CAF"/>
    <w:rsid w:val="00254A12"/>
    <w:rsid w:val="00260AD0"/>
    <w:rsid w:val="00265656"/>
    <w:rsid w:val="0026583D"/>
    <w:rsid w:val="00275289"/>
    <w:rsid w:val="002812BA"/>
    <w:rsid w:val="00282842"/>
    <w:rsid w:val="00284128"/>
    <w:rsid w:val="00290044"/>
    <w:rsid w:val="00292B91"/>
    <w:rsid w:val="002931AC"/>
    <w:rsid w:val="00294281"/>
    <w:rsid w:val="00295CB7"/>
    <w:rsid w:val="00297785"/>
    <w:rsid w:val="002A67D6"/>
    <w:rsid w:val="002B071F"/>
    <w:rsid w:val="002B1878"/>
    <w:rsid w:val="002B5A7B"/>
    <w:rsid w:val="002D6383"/>
    <w:rsid w:val="002E2DBE"/>
    <w:rsid w:val="002F5763"/>
    <w:rsid w:val="002F5C7F"/>
    <w:rsid w:val="0030454A"/>
    <w:rsid w:val="003055AA"/>
    <w:rsid w:val="003055D3"/>
    <w:rsid w:val="00316EA8"/>
    <w:rsid w:val="0032152B"/>
    <w:rsid w:val="0032221D"/>
    <w:rsid w:val="00324B83"/>
    <w:rsid w:val="00324D1B"/>
    <w:rsid w:val="00333A71"/>
    <w:rsid w:val="00356BEA"/>
    <w:rsid w:val="00361A50"/>
    <w:rsid w:val="00362CE4"/>
    <w:rsid w:val="003669CF"/>
    <w:rsid w:val="003830F1"/>
    <w:rsid w:val="00387449"/>
    <w:rsid w:val="00392240"/>
    <w:rsid w:val="00392BD8"/>
    <w:rsid w:val="003A2B30"/>
    <w:rsid w:val="003A6FF2"/>
    <w:rsid w:val="003B0BEA"/>
    <w:rsid w:val="003B1B2A"/>
    <w:rsid w:val="003C1601"/>
    <w:rsid w:val="003D0745"/>
    <w:rsid w:val="003E19AE"/>
    <w:rsid w:val="003E2070"/>
    <w:rsid w:val="003E7B17"/>
    <w:rsid w:val="003F26BF"/>
    <w:rsid w:val="00406C08"/>
    <w:rsid w:val="00410A74"/>
    <w:rsid w:val="00410D2A"/>
    <w:rsid w:val="00412795"/>
    <w:rsid w:val="00416C3B"/>
    <w:rsid w:val="0042534B"/>
    <w:rsid w:val="00425C41"/>
    <w:rsid w:val="0042770B"/>
    <w:rsid w:val="00440165"/>
    <w:rsid w:val="0044433A"/>
    <w:rsid w:val="00447A8E"/>
    <w:rsid w:val="00453A10"/>
    <w:rsid w:val="00462F7D"/>
    <w:rsid w:val="004721F6"/>
    <w:rsid w:val="0048059D"/>
    <w:rsid w:val="00485C32"/>
    <w:rsid w:val="004923E2"/>
    <w:rsid w:val="004971F5"/>
    <w:rsid w:val="004A4824"/>
    <w:rsid w:val="004A530F"/>
    <w:rsid w:val="004A7305"/>
    <w:rsid w:val="004E2016"/>
    <w:rsid w:val="004E6AC8"/>
    <w:rsid w:val="004E77D9"/>
    <w:rsid w:val="00512CD8"/>
    <w:rsid w:val="00515849"/>
    <w:rsid w:val="0052679D"/>
    <w:rsid w:val="005402D1"/>
    <w:rsid w:val="005432EB"/>
    <w:rsid w:val="00554D2E"/>
    <w:rsid w:val="00562BF9"/>
    <w:rsid w:val="00565C2D"/>
    <w:rsid w:val="00571570"/>
    <w:rsid w:val="00574F97"/>
    <w:rsid w:val="005769EA"/>
    <w:rsid w:val="00577B6F"/>
    <w:rsid w:val="005906E8"/>
    <w:rsid w:val="00593357"/>
    <w:rsid w:val="005A14DA"/>
    <w:rsid w:val="005A2517"/>
    <w:rsid w:val="005B1ACF"/>
    <w:rsid w:val="005B22C2"/>
    <w:rsid w:val="005B4197"/>
    <w:rsid w:val="005B4935"/>
    <w:rsid w:val="005B58E6"/>
    <w:rsid w:val="005C7771"/>
    <w:rsid w:val="005D16BE"/>
    <w:rsid w:val="005D491B"/>
    <w:rsid w:val="005D5705"/>
    <w:rsid w:val="005E591A"/>
    <w:rsid w:val="005F1E85"/>
    <w:rsid w:val="005F3879"/>
    <w:rsid w:val="00605D03"/>
    <w:rsid w:val="006170B9"/>
    <w:rsid w:val="00627E2A"/>
    <w:rsid w:val="0063450F"/>
    <w:rsid w:val="0063490D"/>
    <w:rsid w:val="00636B23"/>
    <w:rsid w:val="00640F1E"/>
    <w:rsid w:val="00641A93"/>
    <w:rsid w:val="0065144C"/>
    <w:rsid w:val="00654CB6"/>
    <w:rsid w:val="006552FF"/>
    <w:rsid w:val="00655870"/>
    <w:rsid w:val="00660583"/>
    <w:rsid w:val="006638B8"/>
    <w:rsid w:val="00663BCE"/>
    <w:rsid w:val="00674E63"/>
    <w:rsid w:val="006824A0"/>
    <w:rsid w:val="006830B9"/>
    <w:rsid w:val="006845EB"/>
    <w:rsid w:val="00685A73"/>
    <w:rsid w:val="00693989"/>
    <w:rsid w:val="006968FC"/>
    <w:rsid w:val="006A1A14"/>
    <w:rsid w:val="006A1EA6"/>
    <w:rsid w:val="006A2CBD"/>
    <w:rsid w:val="006B2959"/>
    <w:rsid w:val="006B2EFC"/>
    <w:rsid w:val="006B3277"/>
    <w:rsid w:val="006B380E"/>
    <w:rsid w:val="006C0E11"/>
    <w:rsid w:val="006C471E"/>
    <w:rsid w:val="006C5A46"/>
    <w:rsid w:val="006D6215"/>
    <w:rsid w:val="006E3BAD"/>
    <w:rsid w:val="006E530A"/>
    <w:rsid w:val="006F159C"/>
    <w:rsid w:val="007003D1"/>
    <w:rsid w:val="00706900"/>
    <w:rsid w:val="00711D9C"/>
    <w:rsid w:val="00713396"/>
    <w:rsid w:val="00717719"/>
    <w:rsid w:val="00722732"/>
    <w:rsid w:val="007227DD"/>
    <w:rsid w:val="007306B6"/>
    <w:rsid w:val="00732C66"/>
    <w:rsid w:val="007348B9"/>
    <w:rsid w:val="007405D2"/>
    <w:rsid w:val="00741E79"/>
    <w:rsid w:val="00744C5B"/>
    <w:rsid w:val="00755313"/>
    <w:rsid w:val="00763C65"/>
    <w:rsid w:val="00776617"/>
    <w:rsid w:val="00783849"/>
    <w:rsid w:val="0079009A"/>
    <w:rsid w:val="00791A4F"/>
    <w:rsid w:val="007A7818"/>
    <w:rsid w:val="007B00E2"/>
    <w:rsid w:val="007C6689"/>
    <w:rsid w:val="007D4E68"/>
    <w:rsid w:val="007D6024"/>
    <w:rsid w:val="007D6DC3"/>
    <w:rsid w:val="007D72D5"/>
    <w:rsid w:val="007F6A4F"/>
    <w:rsid w:val="00802801"/>
    <w:rsid w:val="008036DD"/>
    <w:rsid w:val="00805D92"/>
    <w:rsid w:val="00806575"/>
    <w:rsid w:val="00810320"/>
    <w:rsid w:val="00814940"/>
    <w:rsid w:val="00816F5A"/>
    <w:rsid w:val="00827191"/>
    <w:rsid w:val="00830961"/>
    <w:rsid w:val="00830E65"/>
    <w:rsid w:val="00830F25"/>
    <w:rsid w:val="00831ED5"/>
    <w:rsid w:val="008354C9"/>
    <w:rsid w:val="0084326F"/>
    <w:rsid w:val="00851647"/>
    <w:rsid w:val="008551A9"/>
    <w:rsid w:val="00855679"/>
    <w:rsid w:val="00872163"/>
    <w:rsid w:val="008743DB"/>
    <w:rsid w:val="0088031E"/>
    <w:rsid w:val="008810BD"/>
    <w:rsid w:val="008822DC"/>
    <w:rsid w:val="00883197"/>
    <w:rsid w:val="0089042F"/>
    <w:rsid w:val="008A4700"/>
    <w:rsid w:val="008C0CD2"/>
    <w:rsid w:val="008C33C8"/>
    <w:rsid w:val="008E474E"/>
    <w:rsid w:val="008E6AED"/>
    <w:rsid w:val="008F5911"/>
    <w:rsid w:val="00901C3C"/>
    <w:rsid w:val="00911601"/>
    <w:rsid w:val="009149B8"/>
    <w:rsid w:val="00920372"/>
    <w:rsid w:val="00923A83"/>
    <w:rsid w:val="0092426D"/>
    <w:rsid w:val="009244BE"/>
    <w:rsid w:val="00932565"/>
    <w:rsid w:val="0093412D"/>
    <w:rsid w:val="00946A23"/>
    <w:rsid w:val="009478CD"/>
    <w:rsid w:val="0096360E"/>
    <w:rsid w:val="009731EC"/>
    <w:rsid w:val="0097539B"/>
    <w:rsid w:val="009808AD"/>
    <w:rsid w:val="009844F2"/>
    <w:rsid w:val="00992BAE"/>
    <w:rsid w:val="00994F04"/>
    <w:rsid w:val="009A2BD3"/>
    <w:rsid w:val="009A4103"/>
    <w:rsid w:val="009A44B0"/>
    <w:rsid w:val="009A5810"/>
    <w:rsid w:val="009B0039"/>
    <w:rsid w:val="009B3A0E"/>
    <w:rsid w:val="009C648F"/>
    <w:rsid w:val="009D1D6C"/>
    <w:rsid w:val="009D6255"/>
    <w:rsid w:val="009F056F"/>
    <w:rsid w:val="009F15F1"/>
    <w:rsid w:val="009F4601"/>
    <w:rsid w:val="009F5A58"/>
    <w:rsid w:val="00A11AC1"/>
    <w:rsid w:val="00A171FC"/>
    <w:rsid w:val="00A2323D"/>
    <w:rsid w:val="00A301C2"/>
    <w:rsid w:val="00A30893"/>
    <w:rsid w:val="00A37ACC"/>
    <w:rsid w:val="00A42C9A"/>
    <w:rsid w:val="00A45446"/>
    <w:rsid w:val="00A5155D"/>
    <w:rsid w:val="00A516B4"/>
    <w:rsid w:val="00A61571"/>
    <w:rsid w:val="00A65835"/>
    <w:rsid w:val="00A72624"/>
    <w:rsid w:val="00A75855"/>
    <w:rsid w:val="00A8036D"/>
    <w:rsid w:val="00A86DA3"/>
    <w:rsid w:val="00A90B3E"/>
    <w:rsid w:val="00A91A2C"/>
    <w:rsid w:val="00A9331E"/>
    <w:rsid w:val="00A9528F"/>
    <w:rsid w:val="00A96788"/>
    <w:rsid w:val="00A97B8C"/>
    <w:rsid w:val="00AA30B7"/>
    <w:rsid w:val="00AA66EA"/>
    <w:rsid w:val="00AB38C1"/>
    <w:rsid w:val="00AB46FC"/>
    <w:rsid w:val="00AC4433"/>
    <w:rsid w:val="00AC6824"/>
    <w:rsid w:val="00AC7123"/>
    <w:rsid w:val="00AD2E4E"/>
    <w:rsid w:val="00AD61D5"/>
    <w:rsid w:val="00AF7818"/>
    <w:rsid w:val="00B00716"/>
    <w:rsid w:val="00B028BD"/>
    <w:rsid w:val="00B0422E"/>
    <w:rsid w:val="00B04A68"/>
    <w:rsid w:val="00B04E53"/>
    <w:rsid w:val="00B076E5"/>
    <w:rsid w:val="00B20EF6"/>
    <w:rsid w:val="00B22350"/>
    <w:rsid w:val="00B26276"/>
    <w:rsid w:val="00B26F1A"/>
    <w:rsid w:val="00B32F00"/>
    <w:rsid w:val="00B345EF"/>
    <w:rsid w:val="00B3619C"/>
    <w:rsid w:val="00B400D6"/>
    <w:rsid w:val="00B407CC"/>
    <w:rsid w:val="00B425F2"/>
    <w:rsid w:val="00B42E88"/>
    <w:rsid w:val="00B4514A"/>
    <w:rsid w:val="00B51866"/>
    <w:rsid w:val="00B800B5"/>
    <w:rsid w:val="00B80812"/>
    <w:rsid w:val="00B80B7C"/>
    <w:rsid w:val="00B851BD"/>
    <w:rsid w:val="00B871C0"/>
    <w:rsid w:val="00B87F6B"/>
    <w:rsid w:val="00BA0932"/>
    <w:rsid w:val="00BA0C74"/>
    <w:rsid w:val="00BA0CF4"/>
    <w:rsid w:val="00BB408A"/>
    <w:rsid w:val="00BB5427"/>
    <w:rsid w:val="00BB54E7"/>
    <w:rsid w:val="00BD0054"/>
    <w:rsid w:val="00BD18F3"/>
    <w:rsid w:val="00BE081E"/>
    <w:rsid w:val="00BF2ED6"/>
    <w:rsid w:val="00C05327"/>
    <w:rsid w:val="00C15DFB"/>
    <w:rsid w:val="00C162EF"/>
    <w:rsid w:val="00C16A9E"/>
    <w:rsid w:val="00C177F4"/>
    <w:rsid w:val="00C22824"/>
    <w:rsid w:val="00C37DF6"/>
    <w:rsid w:val="00C5397C"/>
    <w:rsid w:val="00C554BC"/>
    <w:rsid w:val="00C56204"/>
    <w:rsid w:val="00C70247"/>
    <w:rsid w:val="00C73303"/>
    <w:rsid w:val="00C77E7E"/>
    <w:rsid w:val="00C813E5"/>
    <w:rsid w:val="00C84C34"/>
    <w:rsid w:val="00C85472"/>
    <w:rsid w:val="00C95D91"/>
    <w:rsid w:val="00CA1A0D"/>
    <w:rsid w:val="00CB181D"/>
    <w:rsid w:val="00CB4E4E"/>
    <w:rsid w:val="00CB7C57"/>
    <w:rsid w:val="00CC188F"/>
    <w:rsid w:val="00CC69AF"/>
    <w:rsid w:val="00CD0953"/>
    <w:rsid w:val="00CD53E0"/>
    <w:rsid w:val="00CD7E98"/>
    <w:rsid w:val="00CF0E91"/>
    <w:rsid w:val="00CF1EF8"/>
    <w:rsid w:val="00CF770D"/>
    <w:rsid w:val="00D0233F"/>
    <w:rsid w:val="00D02D90"/>
    <w:rsid w:val="00D063D6"/>
    <w:rsid w:val="00D1445B"/>
    <w:rsid w:val="00D1515B"/>
    <w:rsid w:val="00D17379"/>
    <w:rsid w:val="00D31B84"/>
    <w:rsid w:val="00D40176"/>
    <w:rsid w:val="00D453F3"/>
    <w:rsid w:val="00D45F98"/>
    <w:rsid w:val="00D46F43"/>
    <w:rsid w:val="00D51A5A"/>
    <w:rsid w:val="00D54EFB"/>
    <w:rsid w:val="00D56370"/>
    <w:rsid w:val="00D6294F"/>
    <w:rsid w:val="00D635F5"/>
    <w:rsid w:val="00D64B30"/>
    <w:rsid w:val="00D7262A"/>
    <w:rsid w:val="00D82198"/>
    <w:rsid w:val="00D82728"/>
    <w:rsid w:val="00D84C9D"/>
    <w:rsid w:val="00D87D28"/>
    <w:rsid w:val="00D91D79"/>
    <w:rsid w:val="00D91DC1"/>
    <w:rsid w:val="00D93BF5"/>
    <w:rsid w:val="00D96D5A"/>
    <w:rsid w:val="00DA313B"/>
    <w:rsid w:val="00DA7EC3"/>
    <w:rsid w:val="00DB0226"/>
    <w:rsid w:val="00DB6D8A"/>
    <w:rsid w:val="00DC2C35"/>
    <w:rsid w:val="00DC2F4D"/>
    <w:rsid w:val="00DC4D3A"/>
    <w:rsid w:val="00DD25D0"/>
    <w:rsid w:val="00DD2928"/>
    <w:rsid w:val="00DE1048"/>
    <w:rsid w:val="00DF1216"/>
    <w:rsid w:val="00E006D5"/>
    <w:rsid w:val="00E010EE"/>
    <w:rsid w:val="00E13AA1"/>
    <w:rsid w:val="00E13F2A"/>
    <w:rsid w:val="00E21242"/>
    <w:rsid w:val="00E212A1"/>
    <w:rsid w:val="00E32CE9"/>
    <w:rsid w:val="00E4064F"/>
    <w:rsid w:val="00E45ACE"/>
    <w:rsid w:val="00E508F9"/>
    <w:rsid w:val="00E52214"/>
    <w:rsid w:val="00E603CF"/>
    <w:rsid w:val="00E60DA0"/>
    <w:rsid w:val="00E64E6B"/>
    <w:rsid w:val="00E65240"/>
    <w:rsid w:val="00E7174D"/>
    <w:rsid w:val="00E72B0F"/>
    <w:rsid w:val="00E81860"/>
    <w:rsid w:val="00E8323F"/>
    <w:rsid w:val="00E832FD"/>
    <w:rsid w:val="00E8438B"/>
    <w:rsid w:val="00E8529B"/>
    <w:rsid w:val="00E874E8"/>
    <w:rsid w:val="00EA38AE"/>
    <w:rsid w:val="00EA40A1"/>
    <w:rsid w:val="00EA4E5C"/>
    <w:rsid w:val="00EA6007"/>
    <w:rsid w:val="00EB3C22"/>
    <w:rsid w:val="00EB5422"/>
    <w:rsid w:val="00EB70EF"/>
    <w:rsid w:val="00EC26D2"/>
    <w:rsid w:val="00EC47E8"/>
    <w:rsid w:val="00EF0B56"/>
    <w:rsid w:val="00EF2F5D"/>
    <w:rsid w:val="00F002CC"/>
    <w:rsid w:val="00F00819"/>
    <w:rsid w:val="00F01C1C"/>
    <w:rsid w:val="00F03636"/>
    <w:rsid w:val="00F06A64"/>
    <w:rsid w:val="00F06BDA"/>
    <w:rsid w:val="00F23895"/>
    <w:rsid w:val="00F3066B"/>
    <w:rsid w:val="00F310BA"/>
    <w:rsid w:val="00F31C3B"/>
    <w:rsid w:val="00F37D1B"/>
    <w:rsid w:val="00F532E8"/>
    <w:rsid w:val="00F5766C"/>
    <w:rsid w:val="00F60038"/>
    <w:rsid w:val="00F628D3"/>
    <w:rsid w:val="00F704C0"/>
    <w:rsid w:val="00F71777"/>
    <w:rsid w:val="00F7482D"/>
    <w:rsid w:val="00F81C6B"/>
    <w:rsid w:val="00F8226C"/>
    <w:rsid w:val="00FA115D"/>
    <w:rsid w:val="00FA1C9A"/>
    <w:rsid w:val="00FB5876"/>
    <w:rsid w:val="00FC7F18"/>
    <w:rsid w:val="00FD79C8"/>
    <w:rsid w:val="00FF34D5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BBAE5"/>
  <w15:docId w15:val="{9A900D53-DE5D-408D-AB88-28714714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4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71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17B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A7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042F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890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9042F"/>
    <w:pPr>
      <w:spacing w:before="100" w:beforeAutospacing="1" w:after="100" w:afterAutospacing="1"/>
    </w:pPr>
  </w:style>
  <w:style w:type="character" w:customStyle="1" w:styleId="rvts2">
    <w:name w:val="rvts2"/>
    <w:rsid w:val="0089042F"/>
  </w:style>
  <w:style w:type="character" w:customStyle="1" w:styleId="20">
    <w:name w:val="Заголовок 2 Знак"/>
    <w:link w:val="2"/>
    <w:semiHidden/>
    <w:rsid w:val="00017B4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8551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551A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51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551A9"/>
    <w:rPr>
      <w:rFonts w:ascii="Times New Roman" w:eastAsia="Times New Roman" w:hAnsi="Times New Roman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333A71"/>
    <w:rPr>
      <w:rFonts w:ascii="Calibri" w:eastAsia="Times New Roman" w:hAnsi="Calibri" w:cs="Times New Roman"/>
      <w:sz w:val="24"/>
      <w:szCs w:val="24"/>
    </w:rPr>
  </w:style>
  <w:style w:type="character" w:styleId="aa">
    <w:name w:val="annotation reference"/>
    <w:uiPriority w:val="99"/>
    <w:semiHidden/>
    <w:unhideWhenUsed/>
    <w:rsid w:val="009149B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9B8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9149B8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9B8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149B8"/>
    <w:rPr>
      <w:rFonts w:ascii="Times New Roman" w:eastAsia="Times New Roman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149B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9149B8"/>
    <w:rPr>
      <w:rFonts w:ascii="Segoe UI" w:eastAsia="Times New Roman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5B22C2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3055A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55AA"/>
    <w:pPr>
      <w:widowControl w:val="0"/>
      <w:shd w:val="clear" w:color="auto" w:fill="FFFFFF"/>
      <w:spacing w:after="720" w:line="0" w:lineRule="atLeast"/>
      <w:ind w:hanging="2000"/>
      <w:jc w:val="right"/>
    </w:pPr>
    <w:rPr>
      <w:sz w:val="26"/>
      <w:szCs w:val="26"/>
    </w:rPr>
  </w:style>
  <w:style w:type="table" w:styleId="af2">
    <w:name w:val="Table Grid"/>
    <w:basedOn w:val="a1"/>
    <w:uiPriority w:val="59"/>
    <w:rsid w:val="00934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2A67D6"/>
    <w:rPr>
      <w:color w:val="0563C1" w:themeColor="hyperlink"/>
      <w:u w:val="single"/>
    </w:rPr>
  </w:style>
  <w:style w:type="paragraph" w:styleId="af4">
    <w:name w:val="No Spacing"/>
    <w:uiPriority w:val="1"/>
    <w:qFormat/>
    <w:rsid w:val="004A730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C7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oeeu">
    <w:name w:val="Noeeu"/>
    <w:rsid w:val="00324B83"/>
    <w:pPr>
      <w:widowControl w:val="0"/>
      <w:overflowPunct w:val="0"/>
      <w:autoSpaceDE w:val="0"/>
      <w:autoSpaceDN w:val="0"/>
      <w:adjustRightInd w:val="0"/>
      <w:spacing w:line="300" w:lineRule="auto"/>
      <w:ind w:firstLine="140"/>
      <w:jc w:val="both"/>
    </w:pPr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56F87-76DE-4E49-81B1-8AF7CEA2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Конюшихин Андрей Николаевич</cp:lastModifiedBy>
  <cp:revision>33</cp:revision>
  <cp:lastPrinted>2020-11-27T06:02:00Z</cp:lastPrinted>
  <dcterms:created xsi:type="dcterms:W3CDTF">2020-03-27T10:52:00Z</dcterms:created>
  <dcterms:modified xsi:type="dcterms:W3CDTF">2023-12-04T13:34:00Z</dcterms:modified>
</cp:coreProperties>
</file>